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C9" w:rsidRPr="009235C9" w:rsidRDefault="009235C9" w:rsidP="009235C9">
      <w:pPr>
        <w:spacing w:after="150" w:line="240" w:lineRule="auto"/>
        <w:jc w:val="center"/>
        <w:rPr>
          <w:rFonts w:ascii="Arial" w:eastAsia="Times New Roman" w:hAnsi="Arial" w:cs="Arial"/>
          <w:b/>
          <w:bCs/>
          <w:color w:val="00B0F0"/>
          <w:sz w:val="24"/>
          <w:szCs w:val="24"/>
        </w:rPr>
      </w:pPr>
      <w:r w:rsidRPr="009235C9">
        <w:rPr>
          <w:rFonts w:ascii="Arial" w:eastAsia="Times New Roman" w:hAnsi="Arial" w:cs="Arial"/>
          <w:b/>
          <w:bCs/>
          <w:color w:val="00B0F0"/>
          <w:sz w:val="24"/>
          <w:szCs w:val="24"/>
        </w:rPr>
        <w:t>QUYỀN TỰ DO TÍN NGƯỠNG TÔN GIÁO CỦA CÔNG DÂN</w:t>
      </w:r>
    </w:p>
    <w:p w:rsidR="009235C9" w:rsidRPr="009235C9" w:rsidRDefault="009235C9" w:rsidP="009235C9">
      <w:pPr>
        <w:spacing w:after="150" w:line="240" w:lineRule="auto"/>
        <w:rPr>
          <w:rFonts w:ascii="Arial" w:eastAsia="Times New Roman" w:hAnsi="Arial" w:cs="Arial"/>
          <w:color w:val="333333"/>
          <w:sz w:val="20"/>
          <w:szCs w:val="20"/>
        </w:rPr>
      </w:pPr>
      <w:r w:rsidRPr="009235C9">
        <w:rPr>
          <w:rFonts w:ascii="Arial" w:eastAsia="Times New Roman" w:hAnsi="Arial" w:cs="Arial"/>
          <w:color w:val="333333"/>
          <w:sz w:val="20"/>
          <w:szCs w:val="20"/>
        </w:rPr>
        <w:t>​</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Tín ngưỡng, tôn giáo là quyền tự do của mọi người. Để bảo đảm và thực hiện quyền tự do tín ngưỡng, tôn giáo,  ngày 18/11/2016, Luật tín ngưỡng, tôn giáo được thông qua tại kỳ họp thứ 2, Quốc hội khóa XI, có hiệu lực từ ngày 01/01/2018.</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b/>
          <w:bCs/>
          <w:color w:val="000000" w:themeColor="text1"/>
          <w:sz w:val="24"/>
          <w:szCs w:val="24"/>
        </w:rPr>
        <w:t>Tín ngưỡng, tôn giáo là gì?</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Theo khoản 1 Điều 2 </w:t>
      </w:r>
      <w:hyperlink r:id="rId4" w:anchor="noidung" w:history="1">
        <w:r w:rsidRPr="009235C9">
          <w:rPr>
            <w:rFonts w:ascii="Times New Roman" w:eastAsia="Times New Roman" w:hAnsi="Times New Roman" w:cs="Times New Roman"/>
            <w:color w:val="000000" w:themeColor="text1"/>
            <w:sz w:val="24"/>
            <w:szCs w:val="24"/>
            <w:u w:val="single"/>
          </w:rPr>
          <w:t>Luật Tín ngưỡng tôn giáo 2016</w:t>
        </w:r>
      </w:hyperlink>
      <w:r w:rsidRPr="009235C9">
        <w:rPr>
          <w:rFonts w:ascii="Times New Roman" w:eastAsia="Times New Roman" w:hAnsi="Times New Roman" w:cs="Times New Roman"/>
          <w:color w:val="000000" w:themeColor="text1"/>
          <w:sz w:val="24"/>
          <w:szCs w:val="24"/>
        </w:rPr>
        <w:t>, tín ngưỡng được định nghĩa như sau:</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Tín ngưỡng là niềm tin của con người được thể hiện thông qua những lễ nghi gắn liền với phong tục, tập quán truyền thống để mang lại sự bình an về tinh thần cho cá nhân và cộng đồng.</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Khoản 5 Điều 2 Luật Tín ngưỡng tôn giáo 2016 quy định: Tôn giáo là niềm tin của con người tồn tại với hệ thống quan niệm và hoạt động bao gồm đối tượng tôn thờ, giáo lý, giáo luật, lễ nghi và tổ chức.</w:t>
      </w:r>
    </w:p>
    <w:p w:rsidR="009235C9" w:rsidRPr="009235C9" w:rsidRDefault="009235C9" w:rsidP="009235C9">
      <w:pPr>
        <w:spacing w:after="150" w:line="240" w:lineRule="auto"/>
        <w:ind w:left="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br/>
      </w:r>
      <w:r w:rsidRPr="009235C9">
        <w:rPr>
          <w:rFonts w:ascii="Times New Roman" w:eastAsia="Times New Roman" w:hAnsi="Times New Roman" w:cs="Times New Roman"/>
          <w:b/>
          <w:bCs/>
          <w:color w:val="000000" w:themeColor="text1"/>
          <w:sz w:val="24"/>
          <w:szCs w:val="24"/>
        </w:rPr>
        <w:t>Các hành vi bị nghiêm cấm phân biệt đối xử, kỳ thị vì tín ngưỡng, tôn giáo</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Tín ngưỡng, tôn giáo là quyền của con người. Theo đó, Điều 5 Luật Tín ngưỡng tôn giáo 2016 quy định các hành vi bị nghiêm cấm, cụ thể:</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Phân biệt đối xử, kỳ thị vì lý do tín ngưỡng, tôn giáo.</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Ép buộc, mua chuộc hoặc cản trở người khác theo hoặc không theo tín ngưỡng, tôn giáo.</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Xúc phạm tín ngưỡng, tôn giáo.</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Hoạt động tín ngưỡng, hoạt động tôn giáo:</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Xâm phạm quốc phòng, an ninh, chủ quyền quốc gia, trật tự, an toàn xã hội, môi trường;</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Xâm hại đạo đức xã hội; xâm phạm thân thể, sức khỏe, tính mạng, tài sản; xúc phạm danh dự, nhân phẩm của người khác;</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Cản trở việc thực hiện quyền và nghĩa vụ công dân;</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Chia rẽ dân tộc; chia rẽ tôn giáo; chia rẽ người theo tín ngưỡng, tôn giáo với người không theo tín ngưỡng, tôn giáo, giữa những người theo các tín ngưỡng, tôn giáo khác nhau.</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Lợi dụng hoạt động tín ngưỡng, hoạt động tôn giáo để trục lợi.</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b/>
          <w:bCs/>
          <w:color w:val="000000" w:themeColor="text1"/>
          <w:sz w:val="24"/>
          <w:szCs w:val="24"/>
        </w:rPr>
        <w:t>Mọi người đều có quyền theo hoặc không theo một tôn giáo nào</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Quyền tự do tín ngưỡng, tôn giáo của mọi người được biểu hiện như sau:</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Mọi người có quyền tự do tín ngưỡng, tôn giáo, theo hoặc không theo một tôn giáo nào.</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Mỗi người có quyền bày tỏ niềm tin tín ngưỡng, tôn giáo; thực hành lễ nghi tín ngưỡng, tôn giáo; tham gia lễ hội; học tập và thực hành giáo lý, giáo luật tôn giáo.</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Mỗi người có quyền vào tu tại cơ sở tôn giáo, học tại cơ sở đào tạo tôn giáo, lớp bồi dưỡng của tổ chức tôn giáo. Người chưa thành niên khi vào tu tại cơ sở tôn giáo, học tại cơ sở đào tạo tôn giáo phải được cha, mẹ hoặc người giám hộ đồng ý.</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lastRenderedPageBreak/>
        <w:t>- Chức sắc, chức việc, nhà tu hành có quyền thực hiện lễ nghi tôn giáo, giảng đạo, truyền đạo tại cơ sở tôn giáo hoặc địa điểm hợp pháp khác.</w:t>
      </w:r>
    </w:p>
    <w:p w:rsidR="009235C9" w:rsidRPr="004919F5" w:rsidRDefault="009235C9" w:rsidP="009235C9">
      <w:pPr>
        <w:spacing w:after="150" w:line="240" w:lineRule="auto"/>
        <w:ind w:firstLine="720"/>
        <w:jc w:val="both"/>
        <w:rPr>
          <w:rFonts w:ascii="Times New Roman" w:eastAsia="Times New Roman" w:hAnsi="Times New Roman" w:cs="Times New Roman"/>
          <w:color w:val="000000" w:themeColor="text1"/>
          <w:sz w:val="24"/>
          <w:szCs w:val="24"/>
          <w:u w:val="single"/>
        </w:rPr>
      </w:pPr>
      <w:r w:rsidRPr="004919F5">
        <w:rPr>
          <w:rFonts w:ascii="Times New Roman" w:eastAsia="Times New Roman" w:hAnsi="Times New Roman" w:cs="Times New Roman"/>
          <w:b/>
          <w:bCs/>
          <w:color w:val="000000" w:themeColor="text1"/>
          <w:sz w:val="24"/>
          <w:szCs w:val="24"/>
          <w:u w:val="single"/>
        </w:rPr>
        <w:t>Vi phạm về tín ngưỡng tôn giáo có thể bị phạt tới 7 năm tù</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Khoản 1 Điều 64 Luật Tín ngưỡng tôn giáo quy định: Tổ chức, cá nhân có hành vi vi phạm pháp luật về tín ngưỡng, tôn giáo hoặc lợi dụng tín ngưỡng, tôn giáo để vi phạm pháp luật thì tùy theo tính chất, mức độ vi phạm mà bị xử lý vi phạm hành chính hoặc bị truy cứu trách nhiệm hình sự, nếu gây thiệt hại thì phải bồi thường theo quy định của pháp luật. Cụ thể:</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Người nào lợi dụng các quyền tự do tín ngưỡng, tôn giáo xâm phạm lợi ích của Nhà nước, quyền, lợi ích hợp pháp củ</w:t>
      </w:r>
      <w:bookmarkStart w:id="0" w:name="_GoBack"/>
      <w:bookmarkEnd w:id="0"/>
      <w:r w:rsidRPr="009235C9">
        <w:rPr>
          <w:rFonts w:ascii="Times New Roman" w:eastAsia="Times New Roman" w:hAnsi="Times New Roman" w:cs="Times New Roman"/>
          <w:color w:val="000000" w:themeColor="text1"/>
          <w:sz w:val="24"/>
          <w:szCs w:val="24"/>
        </w:rPr>
        <w:t>a tổ chức, cá nhân gây ảnh hưởng xấu đến an ninh, trật tự, an toàn xã hội, có thể bị phạt đến 07 năm tù (Tội lợi dụng các quyền tự do dân chủ xâm phạm lợi ích của Nhà nước, quyền, lợi ích hợp pháp của tổ chức, cá nhân theo quy định tại Điều 331 </w:t>
      </w:r>
      <w:hyperlink r:id="rId5" w:history="1">
        <w:r w:rsidRPr="009235C9">
          <w:rPr>
            <w:rFonts w:ascii="Times New Roman" w:eastAsia="Times New Roman" w:hAnsi="Times New Roman" w:cs="Times New Roman"/>
            <w:color w:val="000000" w:themeColor="text1"/>
            <w:sz w:val="24"/>
            <w:szCs w:val="24"/>
            <w:u w:val="single"/>
          </w:rPr>
          <w:t>Bộ luật Hình sự 2015</w:t>
        </w:r>
      </w:hyperlink>
      <w:r w:rsidRPr="009235C9">
        <w:rPr>
          <w:rFonts w:ascii="Times New Roman" w:eastAsia="Times New Roman" w:hAnsi="Times New Roman" w:cs="Times New Roman"/>
          <w:color w:val="000000" w:themeColor="text1"/>
          <w:sz w:val="24"/>
          <w:szCs w:val="24"/>
        </w:rPr>
        <w:t>, sửa đổi, bổ sung 2017)</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xml:space="preserve">- Người nào dùng vũ lực, đe dọa dùng vũ lực hoặc dùng thủ đoạn khác ngăn cản hoặc ép buộc người khác thực hiện quyền tự do tín ngưỡng, tôn giáo, theo hoặc không theo một tôn giáo nào có thể bị phạt đến 03 năm tù (Tội xâm phạm quyền tự do tín ngưỡng, tôn giáo của người khác theo quy định tại Điều 164 </w:t>
      </w:r>
      <w:r w:rsidRPr="009235C9">
        <w:rPr>
          <w:rFonts w:ascii="Times New Roman" w:eastAsia="Times New Roman" w:hAnsi="Times New Roman" w:cs="Times New Roman"/>
          <w:color w:val="000000" w:themeColor="text1"/>
          <w:sz w:val="24"/>
          <w:szCs w:val="24"/>
          <w:u w:val="single"/>
        </w:rPr>
        <w:t>Bộ luật Hình sự 2015, sửa đổi, bổ sung 2017</w:t>
      </w:r>
      <w:r w:rsidRPr="009235C9">
        <w:rPr>
          <w:rFonts w:ascii="Times New Roman" w:eastAsia="Times New Roman" w:hAnsi="Times New Roman" w:cs="Times New Roman"/>
          <w:color w:val="000000" w:themeColor="text1"/>
          <w:sz w:val="24"/>
          <w:szCs w:val="24"/>
        </w:rPr>
        <w:t>).</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 xml:space="preserve">Ngoài ra, </w:t>
      </w:r>
      <w:r w:rsidRPr="009235C9">
        <w:rPr>
          <w:rFonts w:ascii="Times New Roman" w:eastAsia="Times New Roman" w:hAnsi="Times New Roman" w:cs="Times New Roman"/>
          <w:color w:val="000000" w:themeColor="text1"/>
          <w:sz w:val="24"/>
          <w:szCs w:val="24"/>
          <w:u w:val="single"/>
        </w:rPr>
        <w:t>đối với cán bộ, công chức vi phạm pháp luật về tín ngưỡng, tôn giáo khi thi hành công vụ tùy vào tính chất, mức độ vi phạm</w:t>
      </w:r>
      <w:r w:rsidRPr="009235C9">
        <w:rPr>
          <w:rFonts w:ascii="Times New Roman" w:eastAsia="Times New Roman" w:hAnsi="Times New Roman" w:cs="Times New Roman"/>
          <w:color w:val="000000" w:themeColor="text1"/>
          <w:sz w:val="24"/>
          <w:szCs w:val="24"/>
        </w:rPr>
        <w:t xml:space="preserve"> bị xử lý kỷ luật với các hình thức khiển trách, cảnh cáo, hạ bậc lương, giáng chức, cách chức, buộc thôi việc.</w:t>
      </w:r>
    </w:p>
    <w:p w:rsidR="009235C9" w:rsidRPr="009235C9" w:rsidRDefault="009235C9" w:rsidP="009235C9">
      <w:pPr>
        <w:spacing w:after="150" w:line="240" w:lineRule="auto"/>
        <w:ind w:firstLine="720"/>
        <w:jc w:val="both"/>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t>Như vậy, quyền tự do tín ngưỡng, tôn giáo là quyền của tất cả mọi người và quyền này không bị giới hạn bởi quốc tịch, giới tính, độ tuổi. Luật tín ngưỡng, tôn giáo là một trong những cải cách pháp lý quan trọng nhằm cụ thể hóa đầy đủ nội dung, tinh thần của Hiến pháp năm 2013 về một trong những quyền con người quan trọng, cơ bản hàng đầu, trong đó có việc cụ thể hóa các giới hạn của quyền tín ngưỡng, tôn giáo và nâng cao trách nhiệm bảo đảm thực thi quyền tự do tín ngưỡng, tôn giáo của mọi người.</w:t>
      </w:r>
    </w:p>
    <w:p w:rsidR="009235C9" w:rsidRPr="00980D1B" w:rsidRDefault="009235C9" w:rsidP="009235C9">
      <w:pPr>
        <w:spacing w:after="150" w:line="240" w:lineRule="auto"/>
        <w:jc w:val="right"/>
        <w:rPr>
          <w:rFonts w:ascii="Times New Roman" w:eastAsia="Times New Roman" w:hAnsi="Times New Roman" w:cs="Times New Roman"/>
          <w:color w:val="000000" w:themeColor="text1"/>
          <w:sz w:val="24"/>
          <w:szCs w:val="24"/>
        </w:rPr>
      </w:pPr>
      <w:r w:rsidRPr="009235C9">
        <w:rPr>
          <w:rFonts w:ascii="Times New Roman" w:eastAsia="Times New Roman" w:hAnsi="Times New Roman" w:cs="Times New Roman"/>
          <w:color w:val="000000" w:themeColor="text1"/>
          <w:sz w:val="24"/>
          <w:szCs w:val="24"/>
        </w:rPr>
        <w:br/>
      </w:r>
      <w:r w:rsidRPr="002A17F9">
        <w:rPr>
          <w:rFonts w:ascii="Times New Roman" w:eastAsia="Times New Roman" w:hAnsi="Times New Roman" w:cs="Times New Roman"/>
          <w:b/>
          <w:bCs/>
          <w:color w:val="000000" w:themeColor="text1"/>
          <w:sz w:val="24"/>
          <w:szCs w:val="24"/>
        </w:rPr>
        <w:t>Kim Hương - Sở Tư pháp tỉnh Tây Ninh (</w:t>
      </w:r>
      <w:r w:rsidRPr="00980D1B">
        <w:rPr>
          <w:rFonts w:ascii="Times New Roman" w:eastAsia="Times New Roman" w:hAnsi="Times New Roman" w:cs="Times New Roman"/>
          <w:b/>
          <w:bCs/>
          <w:color w:val="000000" w:themeColor="text1"/>
          <w:sz w:val="24"/>
          <w:szCs w:val="24"/>
        </w:rPr>
        <w:t>Phòng PBGDPL</w:t>
      </w:r>
      <w:r w:rsidRPr="002A17F9">
        <w:rPr>
          <w:rFonts w:ascii="Times New Roman" w:eastAsia="Times New Roman" w:hAnsi="Times New Roman" w:cs="Times New Roman"/>
          <w:b/>
          <w:bCs/>
          <w:color w:val="000000" w:themeColor="text1"/>
          <w:sz w:val="24"/>
          <w:szCs w:val="24"/>
        </w:rPr>
        <w:t>)</w:t>
      </w:r>
    </w:p>
    <w:p w:rsidR="009235C9" w:rsidRPr="002A17F9" w:rsidRDefault="009235C9" w:rsidP="009235C9">
      <w:pPr>
        <w:rPr>
          <w:rFonts w:ascii="Times New Roman" w:hAnsi="Times New Roman" w:cs="Times New Roman"/>
          <w:color w:val="000000" w:themeColor="text1"/>
          <w:sz w:val="24"/>
          <w:szCs w:val="24"/>
        </w:rPr>
      </w:pPr>
    </w:p>
    <w:p w:rsidR="00DA10B7" w:rsidRPr="009235C9" w:rsidRDefault="00DA10B7" w:rsidP="009235C9">
      <w:pPr>
        <w:rPr>
          <w:rFonts w:ascii="Times New Roman" w:hAnsi="Times New Roman" w:cs="Times New Roman"/>
          <w:color w:val="000000" w:themeColor="text1"/>
          <w:sz w:val="24"/>
          <w:szCs w:val="24"/>
        </w:rPr>
      </w:pPr>
    </w:p>
    <w:sectPr w:rsidR="00DA10B7" w:rsidRPr="0092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C9"/>
    <w:rsid w:val="004919F5"/>
    <w:rsid w:val="005F1E0E"/>
    <w:rsid w:val="009235C9"/>
    <w:rsid w:val="00DA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AB28E-29E6-4831-9FA6-D367CC55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471479">
      <w:bodyDiv w:val="1"/>
      <w:marLeft w:val="0"/>
      <w:marRight w:val="0"/>
      <w:marTop w:val="0"/>
      <w:marBottom w:val="0"/>
      <w:divBdr>
        <w:top w:val="none" w:sz="0" w:space="0" w:color="auto"/>
        <w:left w:val="none" w:sz="0" w:space="0" w:color="auto"/>
        <w:bottom w:val="none" w:sz="0" w:space="0" w:color="auto"/>
        <w:right w:val="none" w:sz="0" w:space="0" w:color="auto"/>
      </w:divBdr>
      <w:divsChild>
        <w:div w:id="2079546604">
          <w:marLeft w:val="0"/>
          <w:marRight w:val="0"/>
          <w:marTop w:val="0"/>
          <w:marBottom w:val="0"/>
          <w:divBdr>
            <w:top w:val="none" w:sz="0" w:space="0" w:color="auto"/>
            <w:left w:val="none" w:sz="0" w:space="0" w:color="auto"/>
            <w:bottom w:val="none" w:sz="0" w:space="0" w:color="auto"/>
            <w:right w:val="none" w:sz="0" w:space="0" w:color="auto"/>
          </w:divBdr>
          <w:divsChild>
            <w:div w:id="1485663887">
              <w:marLeft w:val="0"/>
              <w:marRight w:val="0"/>
              <w:marTop w:val="0"/>
              <w:marBottom w:val="150"/>
              <w:divBdr>
                <w:top w:val="none" w:sz="0" w:space="0" w:color="auto"/>
                <w:left w:val="none" w:sz="0" w:space="0" w:color="auto"/>
                <w:bottom w:val="none" w:sz="0" w:space="0" w:color="auto"/>
                <w:right w:val="none" w:sz="0" w:space="0" w:color="auto"/>
              </w:divBdr>
            </w:div>
            <w:div w:id="2079744720">
              <w:marLeft w:val="0"/>
              <w:marRight w:val="0"/>
              <w:marTop w:val="0"/>
              <w:marBottom w:val="0"/>
              <w:divBdr>
                <w:top w:val="none" w:sz="0" w:space="0" w:color="auto"/>
                <w:left w:val="none" w:sz="0" w:space="0" w:color="auto"/>
                <w:bottom w:val="none" w:sz="0" w:space="0" w:color="auto"/>
                <w:right w:val="none" w:sz="0" w:space="0" w:color="auto"/>
              </w:divBdr>
            </w:div>
            <w:div w:id="1791586725">
              <w:marLeft w:val="0"/>
              <w:marRight w:val="0"/>
              <w:marTop w:val="0"/>
              <w:marBottom w:val="0"/>
              <w:divBdr>
                <w:top w:val="none" w:sz="0" w:space="0" w:color="auto"/>
                <w:left w:val="none" w:sz="0" w:space="0" w:color="auto"/>
                <w:bottom w:val="none" w:sz="0" w:space="0" w:color="auto"/>
                <w:right w:val="none" w:sz="0" w:space="0" w:color="auto"/>
              </w:divBdr>
            </w:div>
          </w:divsChild>
        </w:div>
        <w:div w:id="729422783">
          <w:marLeft w:val="0"/>
          <w:marRight w:val="0"/>
          <w:marTop w:val="0"/>
          <w:marBottom w:val="0"/>
          <w:divBdr>
            <w:top w:val="none" w:sz="0" w:space="0" w:color="auto"/>
            <w:left w:val="none" w:sz="0" w:space="0" w:color="auto"/>
            <w:bottom w:val="none" w:sz="0" w:space="0" w:color="auto"/>
            <w:right w:val="none" w:sz="0" w:space="0" w:color="auto"/>
          </w:divBdr>
          <w:divsChild>
            <w:div w:id="19718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vietnam.vn/hinh-su/bo-luat-hinh-su-2015-101324-d1.html" TargetMode="External"/><Relationship Id="rId10" Type="http://schemas.openxmlformats.org/officeDocument/2006/relationships/customXml" Target="../customXml/item3.xml"/><Relationship Id="rId4" Type="http://schemas.openxmlformats.org/officeDocument/2006/relationships/hyperlink" Target="https://luatvietnam.vn/chinh-sach/luat-02-2016-qh14-quoc-hoi-111021-d1.html"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061E23B-FC20-4E28-944B-7BD014E0D278}"/>
</file>

<file path=customXml/itemProps2.xml><?xml version="1.0" encoding="utf-8"?>
<ds:datastoreItem xmlns:ds="http://schemas.openxmlformats.org/officeDocument/2006/customXml" ds:itemID="{38BD6CCB-401F-4A56-9BE6-CCE10FFCC76B}"/>
</file>

<file path=customXml/itemProps3.xml><?xml version="1.0" encoding="utf-8"?>
<ds:datastoreItem xmlns:ds="http://schemas.openxmlformats.org/officeDocument/2006/customXml" ds:itemID="{CCE5BB09-2369-40D1-96B2-DF2FECABE529}"/>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3</cp:revision>
  <dcterms:created xsi:type="dcterms:W3CDTF">2019-09-25T08:28:00Z</dcterms:created>
  <dcterms:modified xsi:type="dcterms:W3CDTF">2019-10-11T06:29:00Z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