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D1" w:rsidRPr="008573D1" w:rsidRDefault="008573D1" w:rsidP="008573D1">
      <w:pPr>
        <w:spacing w:after="150" w:line="240" w:lineRule="auto"/>
        <w:jc w:val="center"/>
        <w:rPr>
          <w:rFonts w:ascii="Arial" w:eastAsia="Times New Roman" w:hAnsi="Arial" w:cs="Arial"/>
          <w:b/>
          <w:bCs/>
          <w:color w:val="054781"/>
          <w:sz w:val="40"/>
          <w:szCs w:val="40"/>
        </w:rPr>
      </w:pPr>
      <w:r w:rsidRPr="008573D1">
        <w:rPr>
          <w:rFonts w:ascii="Arial" w:eastAsia="Times New Roman" w:hAnsi="Arial" w:cs="Arial"/>
          <w:b/>
          <w:bCs/>
          <w:color w:val="054781"/>
          <w:sz w:val="40"/>
          <w:szCs w:val="40"/>
        </w:rPr>
        <w:t>Tài liệu Hỏi – đáp về luật hộ tịch năm 2014</w:t>
      </w:r>
    </w:p>
    <w:p w:rsidR="008573D1" w:rsidRDefault="008573D1" w:rsidP="008573D1">
      <w:pPr>
        <w:spacing w:after="150" w:line="240" w:lineRule="auto"/>
        <w:jc w:val="both"/>
        <w:rPr>
          <w:rFonts w:ascii="Arial" w:eastAsia="Times New Roman" w:hAnsi="Arial" w:cs="Arial"/>
          <w:b/>
          <w:bCs/>
          <w:color w:val="333333"/>
          <w:sz w:val="20"/>
          <w:szCs w:val="20"/>
          <w:u w:val="single"/>
          <w:lang w:val="nl-NL"/>
        </w:rPr>
      </w:pPr>
    </w:p>
    <w:p w:rsidR="008573D1" w:rsidRDefault="008573D1" w:rsidP="008573D1">
      <w:pPr>
        <w:spacing w:after="150" w:line="240" w:lineRule="auto"/>
        <w:jc w:val="both"/>
        <w:rPr>
          <w:rFonts w:ascii="Arial" w:eastAsia="Times New Roman" w:hAnsi="Arial" w:cs="Arial"/>
          <w:b/>
          <w:bCs/>
          <w:color w:val="333333"/>
          <w:sz w:val="20"/>
          <w:szCs w:val="20"/>
          <w:u w:val="single"/>
          <w:lang w:val="nl-NL"/>
        </w:rPr>
      </w:pPr>
    </w:p>
    <w:p w:rsidR="008573D1" w:rsidRPr="008573D1" w:rsidRDefault="008573D1" w:rsidP="008573D1">
      <w:pPr>
        <w:spacing w:after="150" w:line="240" w:lineRule="auto"/>
        <w:jc w:val="both"/>
        <w:rPr>
          <w:rFonts w:ascii="Arial" w:eastAsia="Times New Roman" w:hAnsi="Arial" w:cs="Arial"/>
          <w:color w:val="333333"/>
          <w:sz w:val="20"/>
          <w:szCs w:val="20"/>
        </w:rPr>
      </w:pPr>
      <w:bookmarkStart w:id="0" w:name="_GoBack"/>
      <w:bookmarkEnd w:id="0"/>
      <w:r w:rsidRPr="008573D1">
        <w:rPr>
          <w:rFonts w:ascii="Arial" w:eastAsia="Times New Roman" w:hAnsi="Arial" w:cs="Arial"/>
          <w:b/>
          <w:bCs/>
          <w:color w:val="333333"/>
          <w:sz w:val="20"/>
          <w:szCs w:val="20"/>
          <w:u w:val="single"/>
          <w:lang w:val="nl-NL"/>
        </w:rPr>
        <w:t>1. Hỏi</w:t>
      </w:r>
      <w:r w:rsidRPr="008573D1">
        <w:rPr>
          <w:rFonts w:ascii="Arial" w:eastAsia="Times New Roman" w:hAnsi="Arial" w:cs="Arial"/>
          <w:b/>
          <w:bCs/>
          <w:color w:val="333333"/>
          <w:sz w:val="20"/>
          <w:szCs w:val="20"/>
        </w:rPr>
        <w:t>: Hộ tịch và đăng ký hộ tịch là gì? Đăng ký hộ tịch bao gồm những nội dung gì?</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i/>
          <w:iCs/>
          <w:color w:val="333333"/>
          <w:sz w:val="20"/>
          <w:szCs w:val="20"/>
        </w:rPr>
        <w:t>* Điều 2 Luật Hộ tịch quy định: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Hộ tịch là những sự kiện được quy định tại Điều 3 của Luật này, xác định tình trạng nhân thân của cá nhân từ khi sinh ra đến khi chết.</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Đăng ký hộ tịch là việc cơ quan nhà nước có thẩm quyền xác nhận hoặc ghi vào Sổ hộ tịch các sự kiện hộ tịch của cá nhân, tạo cơ sở pháp lý để Nhà nước bảo hộ quyền, lợi ích hợp pháp của cá nhân, thực hiện quản lý về dân cư.</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i/>
          <w:iCs/>
          <w:color w:val="333333"/>
          <w:sz w:val="20"/>
          <w:szCs w:val="20"/>
        </w:rPr>
        <w:t>* Điều 3 Luật Hộ tịch quy định nội dung đăng ký hộ tịch bao gồm:</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Xác nhận vào Sổ hộ tịch các sự kiện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a) Khai sinh; b) Kết hôn; c) Giám hộ; d) Nhận cha, mẹ, con; đ) Thay đổi, cải chính hộ tịch, xác định lại dân tộc, bổ sung thông tin hộ tịch; e) Khai tử.</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Ghi vào Sổ hộ tịch việc thay đổi hộ tịch của cá nhân theo bản án, quyết định của cơ quan nhà nước có thẩm quyền:</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a) Thay đổi quốc tịch; b) Xác định cha, mẹ, con; c) Xác định lại giới tính;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d) Nuôi con nuôi, chấm dứt việc nuôi con nuôi; đ) Ly hôn, hủy việc kết hôn trái pháp luật, công nhận việc kết hôn; e) Công nhận giám hộ; g) Tuyên bố hoặc huỷ tuyên bố một người mất tích, đã chết, bị mất hoặc hạn chế năng lực hành vi dân sự.</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3. Ghi vào Sổ hộ tịch sự kiện khai sinh; kết hôn; ly hôn; hủy việc kết hôn; giám hộ; nhận cha, mẹ, con; xác định cha, mẹ, con; nuôi con nuôi; thay đổi hộ tịch; khai tử của công dân Việt Nam đã được giải quyết tại cơ quan có thẩm quyền của nước ngoài.</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4. Xác nhận hoặc ghi vào Sổ hộ tịch các việc hộ tịch khác theo quy định của pháp luật.</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lang w:val="nl-NL"/>
        </w:rPr>
        <w:t>2. Hỏi</w:t>
      </w:r>
      <w:r w:rsidRPr="008573D1">
        <w:rPr>
          <w:rFonts w:ascii="Arial" w:eastAsia="Times New Roman" w:hAnsi="Arial" w:cs="Arial"/>
          <w:b/>
          <w:bCs/>
          <w:color w:val="333333"/>
          <w:sz w:val="20"/>
          <w:szCs w:val="20"/>
        </w:rPr>
        <w:t>: Cơ quan nào có thẩm quyền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 </w:t>
      </w:r>
      <w:r w:rsidRPr="008573D1">
        <w:rPr>
          <w:rFonts w:ascii="Arial" w:eastAsia="Times New Roman" w:hAnsi="Arial" w:cs="Arial"/>
          <w:i/>
          <w:iCs/>
          <w:color w:val="333333"/>
          <w:sz w:val="20"/>
          <w:szCs w:val="20"/>
        </w:rPr>
        <w:t>Các khoản 1 Điều 4 Luật Hộ tịch quy định: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 </w:t>
      </w:r>
      <w:r w:rsidRPr="008573D1">
        <w:rPr>
          <w:rFonts w:ascii="Arial" w:eastAsia="Times New Roman" w:hAnsi="Arial" w:cs="Arial"/>
          <w:b/>
          <w:bCs/>
          <w:i/>
          <w:iCs/>
          <w:color w:val="333333"/>
          <w:sz w:val="20"/>
          <w:szCs w:val="20"/>
        </w:rPr>
        <w:t>Cơ quan đăng ký hộ tịch</w:t>
      </w:r>
      <w:r w:rsidRPr="008573D1">
        <w:rPr>
          <w:rFonts w:ascii="Arial" w:eastAsia="Times New Roman" w:hAnsi="Arial" w:cs="Arial"/>
          <w:color w:val="333333"/>
          <w:sz w:val="20"/>
          <w:szCs w:val="20"/>
        </w:rPr>
        <w:t> là Ủy ban nhân dân xã, phường, thị trấn, Ủy ban nhân dân huyện, quận, thị xã, thành phố thuộc tỉnh và đơn vị hành chính tương đương, Cơ quan đại diện ngoại giao, Cơ quan đại diện lãnh sự của Việt Nam ở nước ngoài.</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lang w:val="nl-NL"/>
        </w:rPr>
        <w:t>3. Hỏi</w:t>
      </w:r>
      <w:r w:rsidRPr="008573D1">
        <w:rPr>
          <w:rFonts w:ascii="Arial" w:eastAsia="Times New Roman" w:hAnsi="Arial" w:cs="Arial"/>
          <w:b/>
          <w:bCs/>
          <w:color w:val="333333"/>
          <w:sz w:val="20"/>
          <w:szCs w:val="20"/>
        </w:rPr>
        <w:t>: Cá nhân có quyền và nghĩa vụ gì về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 </w:t>
      </w:r>
      <w:r w:rsidRPr="008573D1">
        <w:rPr>
          <w:rFonts w:ascii="Arial" w:eastAsia="Times New Roman" w:hAnsi="Arial" w:cs="Arial"/>
          <w:i/>
          <w:iCs/>
          <w:color w:val="333333"/>
          <w:sz w:val="20"/>
          <w:szCs w:val="20"/>
        </w:rPr>
        <w:t>Điều 6 Luật Hộ tịch quy định</w:t>
      </w:r>
      <w:r w:rsidRPr="008573D1">
        <w:rPr>
          <w:rFonts w:ascii="Arial" w:eastAsia="Times New Roman" w:hAnsi="Arial" w:cs="Arial"/>
          <w:b/>
          <w:bCs/>
          <w:color w:val="333333"/>
          <w:sz w:val="20"/>
          <w:szCs w:val="20"/>
        </w:rPr>
        <w:t> </w:t>
      </w:r>
      <w:r w:rsidRPr="008573D1">
        <w:rPr>
          <w:rFonts w:ascii="Arial" w:eastAsia="Times New Roman" w:hAnsi="Arial" w:cs="Arial"/>
          <w:i/>
          <w:iCs/>
          <w:color w:val="333333"/>
          <w:sz w:val="20"/>
          <w:szCs w:val="20"/>
        </w:rPr>
        <w:t>cá nhân có quyền và nghĩa vụ sau: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Công dân Việt Nam, người không quốc tịch thường trú tại Việt Nam có quyền, nghĩa vụ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Quy định này cũng được áp dụng đối với công dân nước ngoài thường trú tại Việt Nam, trừ trường hợp điều ước quốc tế mà Việt Nam là thành viên có quy định khác.</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Trường hợp kết hôn, nhận cha, mẹ, con thì các bên phải trực tiếp thực hiện tại cơ quan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Đối với các việc đăng ký hộ tịch khác hoặc cấp bản sao trích lục hộ tịch thì người có yêu cầu trực tiếp hoặc ủy quyền cho người khác thực hiện. Bộ trưởng Bộ Tư pháp quy định chi tiết việc ủy quyền.</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3. Người chưa thành niên, người đã thành niên mất năng lực hành vi dân sự yêu cầu đăng ký hộ tịch hoặc cấp bản sao trích lục hộ tịch thông qua người đại diện theo pháp luật.</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lang w:val="nl-NL"/>
        </w:rPr>
        <w:lastRenderedPageBreak/>
        <w:t>4. Hỏi</w:t>
      </w:r>
      <w:r w:rsidRPr="008573D1">
        <w:rPr>
          <w:rFonts w:ascii="Arial" w:eastAsia="Times New Roman" w:hAnsi="Arial" w:cs="Arial"/>
          <w:b/>
          <w:bCs/>
          <w:color w:val="333333"/>
          <w:sz w:val="20"/>
          <w:szCs w:val="20"/>
        </w:rPr>
        <w:t>: Những trường hợp nào được miễn lệ phí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 </w:t>
      </w:r>
      <w:r w:rsidRPr="008573D1">
        <w:rPr>
          <w:rFonts w:ascii="Arial" w:eastAsia="Times New Roman" w:hAnsi="Arial" w:cs="Arial"/>
          <w:i/>
          <w:iCs/>
          <w:color w:val="333333"/>
          <w:sz w:val="20"/>
          <w:szCs w:val="20"/>
        </w:rPr>
        <w:t>Điều 11 Luật Hộ tịch quy định những trường hợp sau được miễn lệ phí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Đăng ký hộ tịch cho người thuộc gia đình có công với cách mạng; người thuộc hộ nghèo; người khuyết tật;</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Đăng ký khai sinh, khai tử đúng hạn, giám hộ, kết hôn của công dân Việt Nam cư trú ở trong nước.</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i/>
          <w:iCs/>
          <w:color w:val="333333"/>
          <w:sz w:val="20"/>
          <w:szCs w:val="20"/>
        </w:rPr>
        <w:t>(Cá nhân yêu cầu đăng ký sự kiện hộ tịch khác ngoài các sự kiện nêu trên, yêu cầu cấp bản sao trích lục hộ tịch phải nộp lệ phí).</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lang w:val="nl-NL"/>
        </w:rPr>
        <w:t>5. Hỏi</w:t>
      </w:r>
      <w:r w:rsidRPr="008573D1">
        <w:rPr>
          <w:rFonts w:ascii="Arial" w:eastAsia="Times New Roman" w:hAnsi="Arial" w:cs="Arial"/>
          <w:b/>
          <w:bCs/>
          <w:color w:val="333333"/>
          <w:sz w:val="20"/>
          <w:szCs w:val="20"/>
        </w:rPr>
        <w:t>: Những hành vi nào bị nghiêm cấm trong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 </w:t>
      </w:r>
      <w:r w:rsidRPr="008573D1">
        <w:rPr>
          <w:rFonts w:ascii="Arial" w:eastAsia="Times New Roman" w:hAnsi="Arial" w:cs="Arial"/>
          <w:i/>
          <w:iCs/>
          <w:color w:val="333333"/>
          <w:sz w:val="20"/>
          <w:szCs w:val="20"/>
        </w:rPr>
        <w:t>Điều 12 Luật Hộ tịch quy định: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Nghiêm cấm cá nhân thực hiện các hành vi sau đây:</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a) Cung cấp thông tin, tài liệu sai sự thật; làm hoặc sử dụng giấy tờ giả, giấy tờ của người khác để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b) Đe dọa, cưỡng ép, cản trở việc thực hiện quyền, nghĩa vụ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c) Can thiệp trái pháp luật vào hoạt động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d) Cam đoan, làm chứng sai sự thật để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đ) Làm giả, sửa chữa, làm sai lệch nội dung giấy tờ hộ tịch hoặc thông tin trong Cơ sở dữ liệu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e) Đưa hối lộ, mua chuộc, hứa hẹn lợi ích vật chất, tinh thần để được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g) Lợi dụng việc đăng ký hộ tịch hoặc trốn tránh nghĩa vụ đăng ký hộ tịch nhằm động cơ vụ lợi, hưởng chính sách ưu đãi của Nhà nước hoặc trục lợi dưới bất kỳ hình thức nào;</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h) Người có thẩm quyền quyết định đăng ký hộ tịch thực hiện việc đăng ký hộ tịch cho bản thân hoặc người thân thích theo quy định của Luật hôn nhân và gia đình;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i) Truy cập trái phép, trộm cắp, phá hoại thông tin trong Cơ sở dữ liệu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Giấy tờ hộ tịch được cấp cho trường hợp đăng ký hộ tịch vi phạm quy định tại các điểm a, d, đ, g và h khoản 1 Điều này đều không có giá trị và phải thu hồi, huỷ bỏ.</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3. Cá nhân thực hiện hành vi quy định tại khoản 1 Điều này thì tuỳ theo tính chất, mức độ vi phạm có thể bị xử lý vi phạm hành chính hoặc truy cứu trách nhiệm hình sự theo quy định của pháp luật.</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Trường hợp cán bộ, công chức vi phạm quy định tại khoản 1 Điều này, ngoài bị xử lý như trên còn bị xử lý kỷ luật theo quy định pháp luật về cán bộ, công chức.</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rPr>
        <w:t>6. Hỏi</w:t>
      </w:r>
      <w:r w:rsidRPr="008573D1">
        <w:rPr>
          <w:rFonts w:ascii="Arial" w:eastAsia="Times New Roman" w:hAnsi="Arial" w:cs="Arial"/>
          <w:b/>
          <w:bCs/>
          <w:color w:val="333333"/>
          <w:sz w:val="20"/>
          <w:szCs w:val="20"/>
        </w:rPr>
        <w:t>: Cơ quan nào có thẩm quyền đăng ký khai sinh?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i/>
          <w:iCs/>
          <w:color w:val="333333"/>
          <w:sz w:val="20"/>
          <w:szCs w:val="20"/>
        </w:rPr>
        <w:t>* Theo quy định tại khoản 1 Điều 7 và</w:t>
      </w:r>
      <w:r w:rsidRPr="008573D1">
        <w:rPr>
          <w:rFonts w:ascii="Arial" w:eastAsia="Times New Roman" w:hAnsi="Arial" w:cs="Arial"/>
          <w:color w:val="333333"/>
          <w:sz w:val="20"/>
          <w:szCs w:val="20"/>
        </w:rPr>
        <w:t> </w:t>
      </w:r>
      <w:r w:rsidRPr="008573D1">
        <w:rPr>
          <w:rFonts w:ascii="Arial" w:eastAsia="Times New Roman" w:hAnsi="Arial" w:cs="Arial"/>
          <w:i/>
          <w:iCs/>
          <w:color w:val="333333"/>
          <w:sz w:val="20"/>
          <w:szCs w:val="20"/>
        </w:rPr>
        <w:t>Điều 13 Luật Hộ tịch thì thẩm quyền đăng ký khai sinh của UBND cấp xã như sau: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Ủy ban nhân dân cấp xã nơi cư trú của người cha hoặc người mẹ thực hiện đăng ký khai sinh cho công dân Việt Nam cư trú trong nước; đăng ký khai sinh cho trẻ em sinh ra tại Việt Nam có cha hoặc mẹ là công dân Việt Nam thường trú tại khu vực biên giới</w:t>
      </w:r>
      <w:r w:rsidRPr="008573D1">
        <w:rPr>
          <w:rFonts w:ascii="Arial" w:eastAsia="Times New Roman" w:hAnsi="Arial" w:cs="Arial"/>
          <w:i/>
          <w:iCs/>
          <w:color w:val="333333"/>
          <w:sz w:val="20"/>
          <w:szCs w:val="20"/>
        </w:rPr>
        <w:t>,</w:t>
      </w:r>
      <w:r w:rsidRPr="008573D1">
        <w:rPr>
          <w:rFonts w:ascii="Arial" w:eastAsia="Times New Roman" w:hAnsi="Arial" w:cs="Arial"/>
          <w:color w:val="333333"/>
          <w:sz w:val="20"/>
          <w:szCs w:val="20"/>
        </w:rPr>
        <w:t> còn người kia là công dân của nước láng giềng thường trú tại khu vực biên giới với Việt Nam.</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i/>
          <w:iCs/>
          <w:color w:val="333333"/>
          <w:sz w:val="20"/>
          <w:szCs w:val="20"/>
        </w:rPr>
        <w:t>* Điều 35 Luật Hộ tịch quy định về thẩm quyền đăng ký khai sinh của UBND cấp huyện như sau: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Ủy ban nhân dân cấp huyện nơi cư trú của người cha hoặc người mẹ thực hiện đăng ký khai sinh cho trẻ em trong các trường hợp sau đây:</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Trẻ em được sinh ra tại Việt Nam:</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a) Có cha hoặc mẹ là công dân Việt Nam còn người kia là người nước ngoài hoặc người không quốc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lastRenderedPageBreak/>
        <w:t>b) Có cha hoặc mẹ là công dân Việt Nam cư trú ở trong nước còn người kia là công dân Việt Nam định cư ở nước ngoài;</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c) Có cha và mẹ là công dân Việt Nam định cư ở nước ngoài;</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d) Có cha và mẹ là người nước ngoài hoặc người không quốc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Trẻ em được sinh ra ở nước ngoài chưa được đăng ký khai sinh về cư trú tại Việt Nam:</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a) Có cha và mẹ là công dân Việt Nam;</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b) Có cha hoặc mẹ là công dân Việt Nam.</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rPr>
        <w:t>7. Hỏi</w:t>
      </w:r>
      <w:r w:rsidRPr="008573D1">
        <w:rPr>
          <w:rFonts w:ascii="Arial" w:eastAsia="Times New Roman" w:hAnsi="Arial" w:cs="Arial"/>
          <w:b/>
          <w:bCs/>
          <w:color w:val="333333"/>
          <w:sz w:val="20"/>
          <w:szCs w:val="20"/>
        </w:rPr>
        <w:t>: Luật Hộ tịch quy định như thế nào về trách nhiệm đăng ký khai sinh?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 </w:t>
      </w:r>
      <w:r w:rsidRPr="008573D1">
        <w:rPr>
          <w:rFonts w:ascii="Arial" w:eastAsia="Times New Roman" w:hAnsi="Arial" w:cs="Arial"/>
          <w:i/>
          <w:iCs/>
          <w:color w:val="333333"/>
          <w:sz w:val="20"/>
          <w:szCs w:val="20"/>
        </w:rPr>
        <w:t>Điều 15 Luật Hộ tịch quy định: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Công chức tư pháp - hộ tịch thường xuyên kiểm tra, đôn đốc việc đăng ký khai sinh cho trẻ em trên địa bàn trong thời hạn quy định; trường hợp cần thiết thì thực hiện đăng ký khai sinh lưu động.</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rPr>
        <w:t>8. Hỏi</w:t>
      </w:r>
      <w:r w:rsidRPr="008573D1">
        <w:rPr>
          <w:rFonts w:ascii="Arial" w:eastAsia="Times New Roman" w:hAnsi="Arial" w:cs="Arial"/>
          <w:b/>
          <w:bCs/>
          <w:color w:val="333333"/>
          <w:sz w:val="20"/>
          <w:szCs w:val="20"/>
        </w:rPr>
        <w:t>: Cơ quan nào có thẩm quyền đăng ký kết hôn?</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i/>
          <w:iCs/>
          <w:color w:val="333333"/>
          <w:sz w:val="20"/>
          <w:szCs w:val="20"/>
        </w:rPr>
        <w:t>* </w:t>
      </w:r>
      <w:r w:rsidRPr="008573D1">
        <w:rPr>
          <w:rFonts w:ascii="Arial" w:eastAsia="Times New Roman" w:hAnsi="Arial" w:cs="Arial"/>
          <w:i/>
          <w:iCs/>
          <w:color w:val="333333"/>
          <w:sz w:val="20"/>
          <w:szCs w:val="20"/>
        </w:rPr>
        <w:t>Khoản 1 Điều 17 Luật Hộ tịch quy định về thẩm quyền đăng ký kết hôn của UBND cấp xã như sau: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Ủy ban nhân dân cấp xã nơi cư trú của một trong hai bên nam, nữ thực hiện đăng ký kết hôn cho công dân Việt Nam cư trú ở trong nước.</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i/>
          <w:iCs/>
          <w:color w:val="333333"/>
          <w:sz w:val="20"/>
          <w:szCs w:val="20"/>
        </w:rPr>
        <w:t>* </w:t>
      </w:r>
      <w:r w:rsidRPr="008573D1">
        <w:rPr>
          <w:rFonts w:ascii="Arial" w:eastAsia="Times New Roman" w:hAnsi="Arial" w:cs="Arial"/>
          <w:i/>
          <w:iCs/>
          <w:color w:val="333333"/>
          <w:sz w:val="20"/>
          <w:szCs w:val="20"/>
        </w:rPr>
        <w:t>Điều 37 Luật Hộ tịch quy định về thẩm quyền đăng ký kết hôn của UBND cấp huyện như sau: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Ủy ban nhân dân cấp huyện nơi cư trú của công dân Việt Nam thực hiện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Trường hợp người nước ngoài cư trú tại Việt Nam có yêu cầu đăng ký kết hôn tại Việt Nam thì Ủy ban nhân dân cấp huyện nơi cư trú của một trong hai bên thực hiện đăng ký kết hôn.</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rPr>
        <w:t>9. Hỏi</w:t>
      </w:r>
      <w:r w:rsidRPr="008573D1">
        <w:rPr>
          <w:rFonts w:ascii="Arial" w:eastAsia="Times New Roman" w:hAnsi="Arial" w:cs="Arial"/>
          <w:b/>
          <w:bCs/>
          <w:color w:val="333333"/>
          <w:sz w:val="20"/>
          <w:szCs w:val="20"/>
        </w:rPr>
        <w:t>: Trình tự, thủ tục đăng ký kết hôn được quy định như thế nào?</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 </w:t>
      </w:r>
      <w:r w:rsidRPr="008573D1">
        <w:rPr>
          <w:rFonts w:ascii="Arial" w:eastAsia="Times New Roman" w:hAnsi="Arial" w:cs="Arial"/>
          <w:i/>
          <w:iCs/>
          <w:color w:val="333333"/>
          <w:sz w:val="20"/>
          <w:szCs w:val="20"/>
        </w:rPr>
        <w:t>Theo quy định tại</w:t>
      </w:r>
      <w:r w:rsidRPr="008573D1">
        <w:rPr>
          <w:rFonts w:ascii="Arial" w:eastAsia="Times New Roman" w:hAnsi="Arial" w:cs="Arial"/>
          <w:b/>
          <w:bCs/>
          <w:color w:val="333333"/>
          <w:sz w:val="20"/>
          <w:szCs w:val="20"/>
        </w:rPr>
        <w:t> </w:t>
      </w:r>
      <w:r w:rsidRPr="008573D1">
        <w:rPr>
          <w:rFonts w:ascii="Arial" w:eastAsia="Times New Roman" w:hAnsi="Arial" w:cs="Arial"/>
          <w:i/>
          <w:iCs/>
          <w:color w:val="333333"/>
          <w:sz w:val="20"/>
          <w:szCs w:val="20"/>
        </w:rPr>
        <w:t>Điều 18 và Điều 38 Luật Hộ tịch thì trình tự, thủ tục đăng ký kết hôn được thực hiện như sau: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i/>
          <w:iCs/>
          <w:color w:val="333333"/>
          <w:sz w:val="20"/>
          <w:szCs w:val="20"/>
        </w:rPr>
        <w:t>* Đối với trường hợp đăng ký kết hôn cho công dân Việt Nam cư trú ở trong nước (Điều 18):</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Hai bên nam, nữ nộp tờ khai đăng ký kết hôn theo mẫu quy định cho cơ quan đăng ký hộ tịch và cùng có mặt khi đăng ký kết hôn.</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Ngay sau khi nhận đủ giấy tờ theo quy định tại khoản 1 Điều này, nếu thấy đủ điều kiện kết hôn theo quy định của Luật Hôn nhân và gia đình, công chức tư pháp - hộ tịch ghi việc kết hôn vào Sổ hộ tịch, cùng hai bên nam, nữ ký tên vào Sổ hộ tịch. Hai bên nam, nữ cùng ký vào Giấy chứng nhận kết hôn; công chức tư pháp - hộ tịch báo cáo Chủ tịch Ủy ban nhân dân cấp xã tổ chức trao Giấy chứng nhận kết hôn cho hai bên nam, nữ.</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Trường hợp cần xác minh điều kiện kết hôn của hai bên nam, nữ thì thời hạn giải quyết không quá 05 ngày làm việc.</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i/>
          <w:iCs/>
          <w:color w:val="333333"/>
          <w:sz w:val="20"/>
          <w:szCs w:val="20"/>
        </w:rPr>
        <w:t>* Đối với trường hợp kết hôn có yếu tố nước ngoài (Điều 38):</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Hai bên nam, nữ nộp tờ khai theo mẫu quy định và giấy xác nhận của tổ chức y tế có thẩm quyền của Việt Nam hoặc nước ngoài xác nhận người đó không mắc bệnh tâm thần hoặc bệnh khác mà không có khả năng nhận thức, làm chủ được hành vi của mình cho cơ quan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lastRenderedPageBreak/>
        <w:t>Người nước ngoài, công dân Việt Nam định cư ở nước ngoài phải nộp thêm giấy tờ chứng minh tình trạng hôn nhân, bản sao hộ chiếu hoặc giấy tờ có giá trị thay hộ chiếu.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Trong thời hạn 15 ngày kể từ ngày nhận đủ giấy tờ theo quy định tại khoản 1 Điều này, công chức làm công tác hộ tịch có trách nhiệm xác minh, nếu thấy đủ điều kiện kết hôn theo quy định của pháp luật thì Phòng Tư pháp báo cáo Chủ tịch Ủy ban nhân dân cấp huyện giải quyết.</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3. Khi đăng ký kết hôn cả hai bên nam, nữ phải có mặt tại trụ sở Ủy ban nhân dân, công chức làm công tác hộ tịch hỏi ý kiến hai bên nam, nữ, nếu các bên tự nguyện kết hôn thì ghi việc kết hôn vào Sổ hộ tịch, cùng hai bên nam, nữ ký tên vào Sổ hộ tịch. Hai bên nam, nữ cùng ký vào Giấy chứng nhận kết hôn.</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Chủ tịch Ủy ban nhân dân cấp huyện trao Giấy chứng nhận kết hôn cho hai bên nam, nữ.</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4. Chính phủ quy định bổ sung giấy tờ trong hồ sơ đăng ký kết hôn, việc phỏng vấn, xác minh mục đích kết hôn khi giải quyết yêu cầu đăng ký kết hôn; thủ tục cấp giấy xác nhận tình trạng hôn nhân cho công dân Việt Nam để kết hôn với người nước ngoài tại cơ quan có thẩm quyền của nước ngoài ở nước ngoài nhằm bảo đảm quyền, lợi ích hợp pháp của các bên.</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lang w:val="nl-NL"/>
        </w:rPr>
        <w:t>10. Hỏi</w:t>
      </w:r>
      <w:r w:rsidRPr="008573D1">
        <w:rPr>
          <w:rFonts w:ascii="Arial" w:eastAsia="Times New Roman" w:hAnsi="Arial" w:cs="Arial"/>
          <w:b/>
          <w:bCs/>
          <w:color w:val="333333"/>
          <w:sz w:val="20"/>
          <w:szCs w:val="20"/>
        </w:rPr>
        <w:t>: Thay đổi hộ tịch, xác định lại dân tộc, cải chính hộ tịch, bổ sung hộ tịch là gì?</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 </w:t>
      </w:r>
      <w:r w:rsidRPr="008573D1">
        <w:rPr>
          <w:rFonts w:ascii="Arial" w:eastAsia="Times New Roman" w:hAnsi="Arial" w:cs="Arial"/>
          <w:i/>
          <w:iCs/>
          <w:color w:val="333333"/>
          <w:sz w:val="20"/>
          <w:szCs w:val="20"/>
        </w:rPr>
        <w:t>Các khoản 10, 11, 12 và 13 Điều 4, Luật Hộ tịch quy định: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i/>
          <w:iCs/>
          <w:color w:val="333333"/>
          <w:sz w:val="20"/>
          <w:szCs w:val="20"/>
        </w:rPr>
        <w:t>* Thay đổi hộ tịch</w:t>
      </w:r>
      <w:r w:rsidRPr="008573D1">
        <w:rPr>
          <w:rFonts w:ascii="Arial" w:eastAsia="Times New Roman" w:hAnsi="Arial" w:cs="Arial"/>
          <w:i/>
          <w:iCs/>
          <w:color w:val="333333"/>
          <w:sz w:val="20"/>
          <w:szCs w:val="20"/>
        </w:rPr>
        <w:t> </w:t>
      </w:r>
      <w:r w:rsidRPr="008573D1">
        <w:rPr>
          <w:rFonts w:ascii="Arial" w:eastAsia="Times New Roman" w:hAnsi="Arial" w:cs="Arial"/>
          <w:color w:val="333333"/>
          <w:sz w:val="20"/>
          <w:szCs w:val="20"/>
        </w:rPr>
        <w:t>là việc cơ quan nhà nước có thẩm quyền đăng ký thay đổi những thông tin hộ tịch của cá nhân khi có lý do chính đáng theo quy định của pháp luật dân sự hoặc thay đổi thông tin về cha, mẹ trong nội dung khai sinh đã đăng ký theo quy định của pháp luật.</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i/>
          <w:iCs/>
          <w:color w:val="333333"/>
          <w:sz w:val="20"/>
          <w:szCs w:val="20"/>
        </w:rPr>
        <w:t>* Xác định lại dân tộc</w:t>
      </w:r>
      <w:r w:rsidRPr="008573D1">
        <w:rPr>
          <w:rFonts w:ascii="Arial" w:eastAsia="Times New Roman" w:hAnsi="Arial" w:cs="Arial"/>
          <w:i/>
          <w:iCs/>
          <w:color w:val="333333"/>
          <w:sz w:val="20"/>
          <w:szCs w:val="20"/>
        </w:rPr>
        <w:t> </w:t>
      </w:r>
      <w:r w:rsidRPr="008573D1">
        <w:rPr>
          <w:rFonts w:ascii="Arial" w:eastAsia="Times New Roman" w:hAnsi="Arial" w:cs="Arial"/>
          <w:color w:val="333333"/>
          <w:sz w:val="20"/>
          <w:szCs w:val="20"/>
        </w:rPr>
        <w:t>là việc cơ quan nhà nước có thẩm quyền đăng ký xác định lại dân tộc của cá nhân theo quy định của Bộ luật dân sự.</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i/>
          <w:iCs/>
          <w:color w:val="333333"/>
          <w:sz w:val="20"/>
          <w:szCs w:val="20"/>
        </w:rPr>
        <w:t>* Cải chính hộ tịch</w:t>
      </w:r>
      <w:r w:rsidRPr="008573D1">
        <w:rPr>
          <w:rFonts w:ascii="Arial" w:eastAsia="Times New Roman" w:hAnsi="Arial" w:cs="Arial"/>
          <w:color w:val="333333"/>
          <w:sz w:val="20"/>
          <w:szCs w:val="20"/>
        </w:rPr>
        <w:t> là việc cơ quan nhà nước có thẩm quyền sửa đổi những thông tin hộ tịch của cá nhân trong trường hợp có sai sót khi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i/>
          <w:iCs/>
          <w:color w:val="333333"/>
          <w:sz w:val="20"/>
          <w:szCs w:val="20"/>
        </w:rPr>
        <w:t>* Bổ sung hộ tịch</w:t>
      </w:r>
      <w:r w:rsidRPr="008573D1">
        <w:rPr>
          <w:rFonts w:ascii="Arial" w:eastAsia="Times New Roman" w:hAnsi="Arial" w:cs="Arial"/>
          <w:i/>
          <w:iCs/>
          <w:color w:val="333333"/>
          <w:sz w:val="20"/>
          <w:szCs w:val="20"/>
        </w:rPr>
        <w:t> </w:t>
      </w:r>
      <w:r w:rsidRPr="008573D1">
        <w:rPr>
          <w:rFonts w:ascii="Arial" w:eastAsia="Times New Roman" w:hAnsi="Arial" w:cs="Arial"/>
          <w:color w:val="333333"/>
          <w:sz w:val="20"/>
          <w:szCs w:val="20"/>
        </w:rPr>
        <w:t>là việc cơ quan nhà nước có thẩm quyền cập nhật thông tin hộ tịch còn thiếu cho cá nhân đã được đăng ký.</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rPr>
        <w:t>11. Hỏi</w:t>
      </w:r>
      <w:r w:rsidRPr="008573D1">
        <w:rPr>
          <w:rFonts w:ascii="Arial" w:eastAsia="Times New Roman" w:hAnsi="Arial" w:cs="Arial"/>
          <w:b/>
          <w:bCs/>
          <w:color w:val="333333"/>
          <w:sz w:val="20"/>
          <w:szCs w:val="20"/>
        </w:rPr>
        <w:t>: Cơ quan nào có thẩm quyền đăng ký thay đổi, cải chính, bổ sung hộ tịch, xác định lại dân tộc?</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i/>
          <w:iCs/>
          <w:color w:val="333333"/>
          <w:sz w:val="20"/>
          <w:szCs w:val="20"/>
        </w:rPr>
        <w:t>* Điều 27 Luật Hộ tịch quy định về thẩm quyền đăng ký thay đổi, cải chính, bổ sung hộ tịch của UBND cấp xã như sau: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Ủy ban nhân dân cấp xã nơi đã đăng ký hộ tịch trước đây hoặc nơi cư trú của cá nhân có thẩm quyền giải quyết việc thay đổi, cải chính hộ tịch cho người chưa đủ 14 tuổi; bổ sung hộ tịch cho công dân Việt Nam cư trú ở trong nước.</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i/>
          <w:iCs/>
          <w:color w:val="333333"/>
          <w:sz w:val="20"/>
          <w:szCs w:val="20"/>
        </w:rPr>
        <w:t>* Điều 46 Luật Hộ tịch quy định về thẩm quyền đăng ký thay đổi, cải chính, bổ sung hộ tịch, xác định lại dân tộc của UBND cấp huyện như sau: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Ủy ban nhân dân cấp huyện nơi đã đăng ký hộ tịch trước đây hoặc nơi cư trú của người nước ngoài có thẩm quyền giải quyết việc cải chính, bổ sung hộ tịch đối với người nước ngoài đã đăng ký hộ tịch tại cơ quan có thẩm quyền của Việt Nam.</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Ủy ban nhân dân cấp huyện nơi người Việt Nam định cư ở nước ngoài đã đăng ký hộ tịch trước đây có thẩm quyền giải quyết việc thay đổi, cải chính, bổ sung hộ tịch, xác định lại dân tộc.</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3. Ủy ban nhân dân cấp huyện nơi đã đăng ký hộ tịch trước đây hoặc nơi cư trú của cá nhân có thẩm quyền giải quyết việc thay đổi, cải chính hộ tịch cho công dân Việt Nam từ đủ 14 tuổi trở lên cư trú ở trong nước; xác định lại dân tộc.</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rPr>
        <w:t>12. Hỏi</w:t>
      </w:r>
      <w:r w:rsidRPr="008573D1">
        <w:rPr>
          <w:rFonts w:ascii="Arial" w:eastAsia="Times New Roman" w:hAnsi="Arial" w:cs="Arial"/>
          <w:b/>
          <w:bCs/>
          <w:color w:val="333333"/>
          <w:sz w:val="20"/>
          <w:szCs w:val="20"/>
        </w:rPr>
        <w:t>: Việc cấp bản chính trích lục hộ tịch khi đăng ký hộ tịch được quy định như thế nào?</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w:t>
      </w:r>
      <w:r w:rsidRPr="008573D1">
        <w:rPr>
          <w:rFonts w:ascii="Arial" w:eastAsia="Times New Roman" w:hAnsi="Arial" w:cs="Arial"/>
          <w:i/>
          <w:iCs/>
          <w:color w:val="333333"/>
          <w:sz w:val="20"/>
          <w:szCs w:val="20"/>
        </w:rPr>
        <w:t> Điều 62 Luật Hộ tịch quy định về cấp bản chính trích lục hộ tịch khi đăng ký hộ tịch như sau: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Khi đăng ký hộ tịch, cơ quan đăng ký hộ tịch cấp 01 bản chính trích lục hộ tịch cho người yêu cầu đăng ký hộ tịch, trừ việc đăng ký khai sinh, đăng ký kết hôn.</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lastRenderedPageBreak/>
        <w:t>2. Bản chính trích lục hộ tịch được chứng thực bản sao.</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rPr>
        <w:t>13. Hỏi</w:t>
      </w:r>
      <w:r w:rsidRPr="008573D1">
        <w:rPr>
          <w:rFonts w:ascii="Arial" w:eastAsia="Times New Roman" w:hAnsi="Arial" w:cs="Arial"/>
          <w:b/>
          <w:bCs/>
          <w:color w:val="333333"/>
          <w:sz w:val="20"/>
          <w:szCs w:val="20"/>
        </w:rPr>
        <w:t>: Luật Hộ tịch quy định như thế nào về cấp bản sao trích lục hộ tịch về sự kiện hộ tịch đã đăng ký?</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i/>
          <w:iCs/>
          <w:color w:val="333333"/>
          <w:sz w:val="20"/>
          <w:szCs w:val="20"/>
        </w:rPr>
        <w:t>* Điều 63 Luật Hộ tịch quy định</w:t>
      </w:r>
      <w:r w:rsidRPr="008573D1">
        <w:rPr>
          <w:rFonts w:ascii="Arial" w:eastAsia="Times New Roman" w:hAnsi="Arial" w:cs="Arial"/>
          <w:b/>
          <w:bCs/>
          <w:color w:val="333333"/>
          <w:sz w:val="20"/>
          <w:szCs w:val="20"/>
        </w:rPr>
        <w:t> </w:t>
      </w:r>
      <w:r w:rsidRPr="008573D1">
        <w:rPr>
          <w:rFonts w:ascii="Arial" w:eastAsia="Times New Roman" w:hAnsi="Arial" w:cs="Arial"/>
          <w:i/>
          <w:iCs/>
          <w:color w:val="333333"/>
          <w:sz w:val="20"/>
          <w:szCs w:val="20"/>
        </w:rPr>
        <w:t>về cấp bản sao trích lục hộ tịch về sự kiện hộ tịch đã đăng ký như sau: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Cá nhân không phụ thuộc vào nơi cư trú có quyền yêu cầu Cơ quan quản lý Cơ sở dữ liệu hộ tịch cấp bản sao trích lục hộ tịch về sự kiện hộ tịch của mình đã được đăng ký.</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u w:val="single"/>
        </w:rPr>
        <w:t>14. Hỏi</w:t>
      </w:r>
      <w:r w:rsidRPr="008573D1">
        <w:rPr>
          <w:rFonts w:ascii="Arial" w:eastAsia="Times New Roman" w:hAnsi="Arial" w:cs="Arial"/>
          <w:b/>
          <w:bCs/>
          <w:color w:val="333333"/>
          <w:sz w:val="20"/>
          <w:szCs w:val="20"/>
        </w:rPr>
        <w:t>: Công chức làm công tác hộ tịch không được làm những việc gì?</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b/>
          <w:bCs/>
          <w:color w:val="333333"/>
          <w:sz w:val="20"/>
          <w:szCs w:val="20"/>
        </w:rPr>
        <w:t>Trả lời:</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i/>
          <w:iCs/>
          <w:color w:val="333333"/>
          <w:sz w:val="20"/>
          <w:szCs w:val="20"/>
        </w:rPr>
        <w:t>* Điều 74 Luật Hộ tịch quy định</w:t>
      </w:r>
      <w:r w:rsidRPr="008573D1">
        <w:rPr>
          <w:rFonts w:ascii="Arial" w:eastAsia="Times New Roman" w:hAnsi="Arial" w:cs="Arial"/>
          <w:b/>
          <w:bCs/>
          <w:color w:val="333333"/>
          <w:sz w:val="20"/>
          <w:szCs w:val="20"/>
        </w:rPr>
        <w:t> </w:t>
      </w:r>
      <w:r w:rsidRPr="008573D1">
        <w:rPr>
          <w:rFonts w:ascii="Arial" w:eastAsia="Times New Roman" w:hAnsi="Arial" w:cs="Arial"/>
          <w:i/>
          <w:iCs/>
          <w:color w:val="333333"/>
          <w:sz w:val="20"/>
          <w:szCs w:val="20"/>
        </w:rPr>
        <w:t>công chức làm công tác hộ tịch không được làm những việc sau:</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1. Cửa quyền, hách dịch, sách nhiễu, trì hoãn, gây khó khăn, phiền hà, nhận hối lộ khi đăng ký, quản lý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2. Thu lệ phí hộ tịch cao hơn mức quy định hoặc đặt ra các khoản thu khi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3. Đặt ra thủ tục, giấy tờ, cố ý kéo dài thời hạn giải quyết đăng ký hộ tịch trái quy định của Luật này.</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4. Tẩy xóa, sửa chữa, làm sai lệch nội dung thông tin trong Cơ sở dữ liệu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5. Đăng ký, cấp giấy tờ về hộ tịch trái quy định của Luật này.</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6. Tiết lộ thông tin liên quan đến bí mật cá nhân mà biết được qua đăng ký hộ tịch.</w:t>
      </w:r>
    </w:p>
    <w:p w:rsidR="008573D1" w:rsidRPr="008573D1" w:rsidRDefault="008573D1" w:rsidP="008573D1">
      <w:pPr>
        <w:spacing w:after="150" w:line="240" w:lineRule="auto"/>
        <w:jc w:val="both"/>
        <w:rPr>
          <w:rFonts w:ascii="Arial" w:eastAsia="Times New Roman" w:hAnsi="Arial" w:cs="Arial"/>
          <w:color w:val="333333"/>
          <w:sz w:val="20"/>
          <w:szCs w:val="20"/>
        </w:rPr>
      </w:pPr>
      <w:r w:rsidRPr="008573D1">
        <w:rPr>
          <w:rFonts w:ascii="Arial" w:eastAsia="Times New Roman" w:hAnsi="Arial" w:cs="Arial"/>
          <w:color w:val="333333"/>
          <w:sz w:val="20"/>
          <w:szCs w:val="20"/>
        </w:rPr>
        <w:t>7. Công chức làm công tác hộ tịch vi phạm các quy định tại Điều này thì tùy theo tính chất, mức độ vi phạm có thể bị xử lý kỷ luật hoặc truy cứu trách nhiệm hình sự theo quy định của pháp luật.</w:t>
      </w:r>
    </w:p>
    <w:p w:rsidR="008573D1" w:rsidRPr="008573D1" w:rsidRDefault="008573D1" w:rsidP="008573D1">
      <w:pPr>
        <w:spacing w:after="150" w:line="240" w:lineRule="auto"/>
        <w:rPr>
          <w:rFonts w:ascii="Arial" w:eastAsia="Times New Roman" w:hAnsi="Arial" w:cs="Arial"/>
          <w:color w:val="333333"/>
          <w:sz w:val="20"/>
          <w:szCs w:val="20"/>
        </w:rPr>
      </w:pPr>
      <w:r w:rsidRPr="008573D1">
        <w:rPr>
          <w:rFonts w:ascii="Arial" w:eastAsia="Times New Roman" w:hAnsi="Arial" w:cs="Arial"/>
          <w:color w:val="333333"/>
          <w:sz w:val="20"/>
          <w:szCs w:val="20"/>
        </w:rPr>
        <w:t> </w:t>
      </w:r>
    </w:p>
    <w:p w:rsidR="008573D1" w:rsidRPr="008573D1" w:rsidRDefault="008573D1" w:rsidP="008573D1">
      <w:pPr>
        <w:spacing w:after="150" w:line="240" w:lineRule="auto"/>
        <w:rPr>
          <w:rFonts w:ascii="Arial" w:eastAsia="Times New Roman" w:hAnsi="Arial" w:cs="Arial"/>
          <w:color w:val="333333"/>
          <w:sz w:val="20"/>
          <w:szCs w:val="20"/>
        </w:rPr>
      </w:pPr>
      <w:r w:rsidRPr="008573D1">
        <w:rPr>
          <w:rFonts w:ascii="Arial" w:eastAsia="Times New Roman" w:hAnsi="Arial" w:cs="Arial"/>
          <w:color w:val="333333"/>
          <w:sz w:val="20"/>
          <w:szCs w:val="20"/>
        </w:rPr>
        <w:t> </w:t>
      </w:r>
    </w:p>
    <w:p w:rsidR="00FD3045" w:rsidRDefault="008573D1" w:rsidP="008573D1">
      <w:r w:rsidRPr="008573D1">
        <w:rPr>
          <w:rFonts w:eastAsia="Times New Roman" w:cs="Times New Roman"/>
          <w:szCs w:val="24"/>
        </w:rPr>
        <w:br/>
      </w:r>
    </w:p>
    <w:sectPr w:rsidR="00FD3045"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D1"/>
    <w:rsid w:val="003C2377"/>
    <w:rsid w:val="003E7759"/>
    <w:rsid w:val="004125F7"/>
    <w:rsid w:val="004775CF"/>
    <w:rsid w:val="00493D4F"/>
    <w:rsid w:val="00497527"/>
    <w:rsid w:val="00855EEF"/>
    <w:rsid w:val="008573D1"/>
    <w:rsid w:val="008C1547"/>
    <w:rsid w:val="008C6F93"/>
    <w:rsid w:val="00A610B9"/>
    <w:rsid w:val="00A817C8"/>
    <w:rsid w:val="00B04B4B"/>
    <w:rsid w:val="00C10035"/>
    <w:rsid w:val="00C21AB1"/>
    <w:rsid w:val="00CF1938"/>
    <w:rsid w:val="00CF6D6A"/>
    <w:rsid w:val="00D254C5"/>
    <w:rsid w:val="00D94B84"/>
    <w:rsid w:val="00DE0EDF"/>
    <w:rsid w:val="00DE2FA0"/>
    <w:rsid w:val="00E6259A"/>
    <w:rsid w:val="00F20BF4"/>
    <w:rsid w:val="00FD3045"/>
    <w:rsid w:val="00FE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s-font-size">
    <w:name w:val="cms-font-size"/>
    <w:basedOn w:val="DefaultParagraphFont"/>
    <w:rsid w:val="008573D1"/>
  </w:style>
  <w:style w:type="paragraph" w:styleId="NormalWeb">
    <w:name w:val="Normal (Web)"/>
    <w:basedOn w:val="Normal"/>
    <w:uiPriority w:val="99"/>
    <w:semiHidden/>
    <w:unhideWhenUsed/>
    <w:rsid w:val="008573D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573D1"/>
    <w:rPr>
      <w:b/>
      <w:bCs/>
    </w:rPr>
  </w:style>
  <w:style w:type="character" w:styleId="Emphasis">
    <w:name w:val="Emphasis"/>
    <w:basedOn w:val="DefaultParagraphFont"/>
    <w:uiPriority w:val="20"/>
    <w:qFormat/>
    <w:rsid w:val="008573D1"/>
    <w:rPr>
      <w:i/>
      <w:iCs/>
    </w:rPr>
  </w:style>
  <w:style w:type="paragraph" w:styleId="BalloonText">
    <w:name w:val="Balloon Text"/>
    <w:basedOn w:val="Normal"/>
    <w:link w:val="BalloonTextChar"/>
    <w:uiPriority w:val="99"/>
    <w:semiHidden/>
    <w:unhideWhenUsed/>
    <w:rsid w:val="0085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3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s-font-size">
    <w:name w:val="cms-font-size"/>
    <w:basedOn w:val="DefaultParagraphFont"/>
    <w:rsid w:val="008573D1"/>
  </w:style>
  <w:style w:type="paragraph" w:styleId="NormalWeb">
    <w:name w:val="Normal (Web)"/>
    <w:basedOn w:val="Normal"/>
    <w:uiPriority w:val="99"/>
    <w:semiHidden/>
    <w:unhideWhenUsed/>
    <w:rsid w:val="008573D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573D1"/>
    <w:rPr>
      <w:b/>
      <w:bCs/>
    </w:rPr>
  </w:style>
  <w:style w:type="character" w:styleId="Emphasis">
    <w:name w:val="Emphasis"/>
    <w:basedOn w:val="DefaultParagraphFont"/>
    <w:uiPriority w:val="20"/>
    <w:qFormat/>
    <w:rsid w:val="008573D1"/>
    <w:rPr>
      <w:i/>
      <w:iCs/>
    </w:rPr>
  </w:style>
  <w:style w:type="paragraph" w:styleId="BalloonText">
    <w:name w:val="Balloon Text"/>
    <w:basedOn w:val="Normal"/>
    <w:link w:val="BalloonTextChar"/>
    <w:uiPriority w:val="99"/>
    <w:semiHidden/>
    <w:unhideWhenUsed/>
    <w:rsid w:val="0085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3290">
      <w:bodyDiv w:val="1"/>
      <w:marLeft w:val="0"/>
      <w:marRight w:val="0"/>
      <w:marTop w:val="0"/>
      <w:marBottom w:val="0"/>
      <w:divBdr>
        <w:top w:val="none" w:sz="0" w:space="0" w:color="auto"/>
        <w:left w:val="none" w:sz="0" w:space="0" w:color="auto"/>
        <w:bottom w:val="none" w:sz="0" w:space="0" w:color="auto"/>
        <w:right w:val="none" w:sz="0" w:space="0" w:color="auto"/>
      </w:divBdr>
      <w:divsChild>
        <w:div w:id="1758398766">
          <w:marLeft w:val="0"/>
          <w:marRight w:val="0"/>
          <w:marTop w:val="0"/>
          <w:marBottom w:val="0"/>
          <w:divBdr>
            <w:top w:val="none" w:sz="0" w:space="0" w:color="auto"/>
            <w:left w:val="none" w:sz="0" w:space="0" w:color="auto"/>
            <w:bottom w:val="none" w:sz="0" w:space="0" w:color="auto"/>
            <w:right w:val="none" w:sz="0" w:space="0" w:color="auto"/>
          </w:divBdr>
          <w:divsChild>
            <w:div w:id="1444500323">
              <w:marLeft w:val="0"/>
              <w:marRight w:val="0"/>
              <w:marTop w:val="0"/>
              <w:marBottom w:val="150"/>
              <w:divBdr>
                <w:top w:val="none" w:sz="0" w:space="0" w:color="auto"/>
                <w:left w:val="none" w:sz="0" w:space="0" w:color="auto"/>
                <w:bottom w:val="none" w:sz="0" w:space="0" w:color="auto"/>
                <w:right w:val="none" w:sz="0" w:space="0" w:color="auto"/>
              </w:divBdr>
            </w:div>
            <w:div w:id="179857012">
              <w:marLeft w:val="0"/>
              <w:marRight w:val="0"/>
              <w:marTop w:val="0"/>
              <w:marBottom w:val="0"/>
              <w:divBdr>
                <w:top w:val="none" w:sz="0" w:space="0" w:color="auto"/>
                <w:left w:val="none" w:sz="0" w:space="0" w:color="auto"/>
                <w:bottom w:val="none" w:sz="0" w:space="0" w:color="auto"/>
                <w:right w:val="none" w:sz="0" w:space="0" w:color="auto"/>
              </w:divBdr>
            </w:div>
            <w:div w:id="516581210">
              <w:marLeft w:val="0"/>
              <w:marRight w:val="0"/>
              <w:marTop w:val="0"/>
              <w:marBottom w:val="0"/>
              <w:divBdr>
                <w:top w:val="none" w:sz="0" w:space="0" w:color="auto"/>
                <w:left w:val="none" w:sz="0" w:space="0" w:color="auto"/>
                <w:bottom w:val="none" w:sz="0" w:space="0" w:color="auto"/>
                <w:right w:val="none" w:sz="0" w:space="0" w:color="auto"/>
              </w:divBdr>
            </w:div>
          </w:divsChild>
        </w:div>
        <w:div w:id="1744252286">
          <w:marLeft w:val="0"/>
          <w:marRight w:val="0"/>
          <w:marTop w:val="0"/>
          <w:marBottom w:val="0"/>
          <w:divBdr>
            <w:top w:val="none" w:sz="0" w:space="0" w:color="auto"/>
            <w:left w:val="none" w:sz="0" w:space="0" w:color="auto"/>
            <w:bottom w:val="none" w:sz="0" w:space="0" w:color="auto"/>
            <w:right w:val="none" w:sz="0" w:space="0" w:color="auto"/>
          </w:divBdr>
          <w:divsChild>
            <w:div w:id="5737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227B1C1-9F35-4BAE-A991-A134BB071AC7}"/>
</file>

<file path=customXml/itemProps2.xml><?xml version="1.0" encoding="utf-8"?>
<ds:datastoreItem xmlns:ds="http://schemas.openxmlformats.org/officeDocument/2006/customXml" ds:itemID="{07C243F3-83EA-4B13-B3A8-DC6DC5FBCA10}"/>
</file>

<file path=customXml/itemProps3.xml><?xml version="1.0" encoding="utf-8"?>
<ds:datastoreItem xmlns:ds="http://schemas.openxmlformats.org/officeDocument/2006/customXml" ds:itemID="{2AB3CE3F-A098-4D0D-9C2F-8199B2760FC3}"/>
</file>

<file path=docProps/app.xml><?xml version="1.0" encoding="utf-8"?>
<Properties xmlns="http://schemas.openxmlformats.org/officeDocument/2006/extended-properties" xmlns:vt="http://schemas.openxmlformats.org/officeDocument/2006/docPropsVTypes">
  <Template>Normal</Template>
  <TotalTime>0</TotalTime>
  <Pages>5</Pages>
  <Words>2089</Words>
  <Characters>11910</Characters>
  <Application>Microsoft Office Word</Application>
  <DocSecurity>0</DocSecurity>
  <Lines>99</Lines>
  <Paragraphs>27</Paragraphs>
  <ScaleCrop>false</ScaleCrop>
  <Company>Truong</Company>
  <LinksUpToDate>false</LinksUpToDate>
  <CharactersWithSpaces>13972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keywords/>
  <dc:description/>
  <cp:lastModifiedBy>Nguyen</cp:lastModifiedBy>
  <cp:revision>1</cp:revision>
  <dcterms:created xsi:type="dcterms:W3CDTF">2017-11-16T14:40:00Z</dcterms:created>
  <dcterms:modified xsi:type="dcterms:W3CDTF">2017-11-16T14:40:00Z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