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23" w:rsidRPr="00BF1423" w:rsidRDefault="00BF1423" w:rsidP="00D46BDF">
      <w:pPr>
        <w:spacing w:after="150" w:line="240" w:lineRule="auto"/>
        <w:jc w:val="center"/>
        <w:rPr>
          <w:rFonts w:ascii="Times New Roman" w:eastAsia="Times New Roman" w:hAnsi="Times New Roman" w:cs="Times New Roman"/>
          <w:b/>
          <w:bCs/>
          <w:color w:val="000000" w:themeColor="text1"/>
          <w:sz w:val="28"/>
          <w:szCs w:val="28"/>
        </w:rPr>
      </w:pPr>
      <w:r w:rsidRPr="00BF1423">
        <w:rPr>
          <w:rFonts w:ascii="Times New Roman" w:eastAsia="Times New Roman" w:hAnsi="Times New Roman" w:cs="Times New Roman"/>
          <w:b/>
          <w:bCs/>
          <w:color w:val="000000" w:themeColor="text1"/>
          <w:sz w:val="28"/>
          <w:szCs w:val="28"/>
        </w:rPr>
        <w:t>GỬI TIN NHẮN RÁC, EMAIL RÁC BỊ PHẠT TỚI 80 TRIỆU ĐỒNG</w:t>
      </w:r>
    </w:p>
    <w:p w:rsidR="00BF1423" w:rsidRPr="00BF1423" w:rsidRDefault="00BF1423" w:rsidP="00BF1423">
      <w:pPr>
        <w:spacing w:after="150" w:line="240" w:lineRule="auto"/>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Mức phạt này được quy định tại </w:t>
      </w:r>
      <w:hyperlink r:id="rId4" w:history="1">
        <w:r w:rsidRPr="00E76CA5">
          <w:rPr>
            <w:rFonts w:ascii="Times New Roman" w:eastAsia="Times New Roman" w:hAnsi="Times New Roman" w:cs="Times New Roman"/>
            <w:color w:val="000000" w:themeColor="text1"/>
            <w:sz w:val="28"/>
            <w:szCs w:val="28"/>
            <w:u w:val="single"/>
          </w:rPr>
          <w:t>Nghị định số 15/2020/NĐ-CP</w:t>
        </w:r>
      </w:hyperlink>
      <w:r w:rsidRPr="00BF1423">
        <w:rPr>
          <w:rFonts w:ascii="Times New Roman" w:eastAsia="Times New Roman" w:hAnsi="Times New Roman" w:cs="Times New Roman"/>
          <w:color w:val="333333"/>
          <w:sz w:val="28"/>
          <w:szCs w:val="28"/>
        </w:rPr>
        <w:t> về xử phạt vi phạm hành chính trong lĩnh vực bưu chính, viễn thông, tần số vô tuyến điện, công nghệ thông tin và giao dịch điện tử do Chính phủ ban hành ngày 03/02/2020.</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Điểm b khoản 6 Điều 94 Nghị định nêu rõ, phạt tiền từ 60 - 80 triệu đồng đối với tổ chức có hành vi gửi hoặc phát tán tin nhắn rác, thư điện tử rác, phần mềm độc hại.</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Mức phạt này còn được áp dụng với một số hành vi khác như:</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 Không có đầy đủ các hình thức từ chối nhận thư điện tử quảng cáo hoặc từ chối nhận tin nhắn quảng cáo;</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 Tạo hàng loạt cuộc gọi nhỡ nhằm dụ dỗ người sử dụng gọi điện thoại, nhắn tin đến các số cung cấp dịch vụ nội dung để trục lợi hoặc để cung cấp thông tin quảng cáo;</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 Khai thác, sử dụng các số dịch vụ, số thuê bao viễn thông không đúng mục đích;</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 Số dịch vụ gọi tự do, gọi giá cao được mở chiều gọi đi hoặc để gửi/nhận tin nhắn.</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Ngoài phạt tiền, còn áp dụng hình thức xử phạt bổ sung: Đình chỉ hoạt động cung cấp dịch vụ từ 01 tháng đến 03 tháng đối với các hành vi vi phạm nêu trên; đối với hành vi không có đầy đủ các hình thức từ chối nhận thư điện tử quảng cáo hoặc từ chối nhận tin nhắn quảng cáo, gửi hoặc phát tán thư điện tử rác, tin nhắn rác, phần mềm độc hại nếu vi phạm còn bị tước quyền sử dụng mã số quản lý, tên định danh từ 01 tháng đến 03 tháng.</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Đồng thời, hành vi khai thác, sử dụng các số dịch vụ, số thuê bao viễn thông không đúng mục đích; Số dịch vụ gọi tự do, số dịch vụ gọi giá cao được mở chiều gọi đi hoặc để gửi tin nhắn hoặc nhận tin nhắn ngoài bị phạt tiền, áp dụng hình thức phạt bổ sung còn bị áp dụng biện pháp khắc phục hậu quả là buộc hoàn trả hoặc buộc nộp lại số lợi bất hợp pháp có được do thực hiện hành vi vi phạm gây ra.</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Đối với tất cả các hành vi vi phạm nêu trên còn bị áp dụng biện pháp khắc phục hậu quả là buộc thu hồi đầu số, kho số viễn thông do thực hiện hành vi vi phạm.</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Ngoài ra, liên quan đến tin nhắn rác, thư điện tử rác, Nghị định có nêu:</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lastRenderedPageBreak/>
        <w:t>- Phạt tiền từ 20 - 30 triệu đồng nếu không ngăn chặn tin nhắn rác giả mạo nguồn gửi trước khi gửi tới người sử dụng dịch vụ hoặc thực hiện không đầy đủ các yêu cầu điều phối, ngăn chặn, xử lý tin nhắn rác…</w:t>
      </w:r>
    </w:p>
    <w:p w:rsidR="00BF1423" w:rsidRPr="00BF1423" w:rsidRDefault="00BF1423" w:rsidP="00D46BDF">
      <w:pPr>
        <w:spacing w:after="150" w:line="24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 Phạt tiền từ 30 - 40 triệu đồng nếu không tuân thủ các yêu cầu điều phối, ngăn chặn, xử lý tin nhắn rác hoặc không thực hiện yêu cầu xử lý các thông báo, phản ánh tin nhắn rác của Bộ Thông tin và Truyền thông…</w:t>
      </w:r>
    </w:p>
    <w:p w:rsidR="00BF1423" w:rsidRPr="00BF1423" w:rsidRDefault="00BF1423" w:rsidP="00B5326D">
      <w:pPr>
        <w:spacing w:after="0" w:line="360" w:lineRule="auto"/>
        <w:ind w:firstLine="720"/>
        <w:jc w:val="both"/>
        <w:rPr>
          <w:rFonts w:ascii="Times New Roman" w:eastAsia="Times New Roman" w:hAnsi="Times New Roman" w:cs="Times New Roman"/>
          <w:color w:val="333333"/>
          <w:sz w:val="28"/>
          <w:szCs w:val="28"/>
        </w:rPr>
      </w:pPr>
      <w:r w:rsidRPr="00BF1423">
        <w:rPr>
          <w:rFonts w:ascii="Times New Roman" w:eastAsia="Times New Roman" w:hAnsi="Times New Roman" w:cs="Times New Roman"/>
          <w:color w:val="333333"/>
          <w:sz w:val="28"/>
          <w:szCs w:val="28"/>
        </w:rPr>
        <w:t>Với cùng một hành vi vi phạm, mức phạt đối với c</w:t>
      </w:r>
      <w:r w:rsidR="00B5326D">
        <w:rPr>
          <w:rFonts w:ascii="Times New Roman" w:eastAsia="Times New Roman" w:hAnsi="Times New Roman" w:cs="Times New Roman"/>
          <w:color w:val="333333"/>
          <w:sz w:val="28"/>
          <w:szCs w:val="28"/>
        </w:rPr>
        <w:t xml:space="preserve">á nhân bằng ½ mức phạt nêu trên </w:t>
      </w:r>
      <w:bookmarkStart w:id="0" w:name="_GoBack"/>
      <w:bookmarkEnd w:id="0"/>
      <w:r w:rsidR="00D46BDF">
        <w:rPr>
          <w:rFonts w:ascii="Times New Roman" w:eastAsia="Times New Roman" w:hAnsi="Times New Roman" w:cs="Times New Roman"/>
          <w:color w:val="333333"/>
          <w:sz w:val="28"/>
          <w:szCs w:val="28"/>
        </w:rPr>
        <w:t>(</w:t>
      </w:r>
      <w:r w:rsidRPr="00BF1423">
        <w:rPr>
          <w:rFonts w:ascii="Times New Roman" w:eastAsia="Times New Roman" w:hAnsi="Times New Roman" w:cs="Times New Roman"/>
          <w:color w:val="333333"/>
          <w:sz w:val="28"/>
          <w:szCs w:val="28"/>
        </w:rPr>
        <w:t>Nghị định có hiệu lực từ ngày 15/4/2020</w:t>
      </w:r>
      <w:r w:rsidR="00D46BDF">
        <w:rPr>
          <w:rFonts w:ascii="Times New Roman" w:eastAsia="Times New Roman" w:hAnsi="Times New Roman" w:cs="Times New Roman"/>
          <w:color w:val="333333"/>
          <w:sz w:val="28"/>
          <w:szCs w:val="28"/>
        </w:rPr>
        <w:t>)</w:t>
      </w:r>
      <w:r w:rsidRPr="00BF1423">
        <w:rPr>
          <w:rFonts w:ascii="Times New Roman" w:eastAsia="Times New Roman" w:hAnsi="Times New Roman" w:cs="Times New Roman"/>
          <w:color w:val="333333"/>
          <w:sz w:val="28"/>
          <w:szCs w:val="28"/>
        </w:rPr>
        <w:t>.</w:t>
      </w:r>
    </w:p>
    <w:p w:rsidR="00BF1423" w:rsidRPr="00BF1423" w:rsidRDefault="00BF1423" w:rsidP="00BF1423">
      <w:pPr>
        <w:spacing w:after="150" w:line="240" w:lineRule="auto"/>
        <w:jc w:val="both"/>
        <w:rPr>
          <w:rFonts w:ascii="Times New Roman" w:eastAsia="Times New Roman" w:hAnsi="Times New Roman" w:cs="Times New Roman"/>
          <w:color w:val="333333"/>
          <w:sz w:val="28"/>
          <w:szCs w:val="28"/>
        </w:rPr>
      </w:pPr>
    </w:p>
    <w:p w:rsidR="00BF1423" w:rsidRPr="00B078C1" w:rsidRDefault="004C0593" w:rsidP="00BF1423">
      <w:pPr>
        <w:spacing w:after="15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F1423" w:rsidRPr="00BF1423">
        <w:rPr>
          <w:rFonts w:ascii="Times New Roman" w:eastAsia="Times New Roman" w:hAnsi="Times New Roman" w:cs="Times New Roman"/>
          <w:color w:val="000000" w:themeColor="text1"/>
          <w:sz w:val="28"/>
          <w:szCs w:val="28"/>
        </w:rPr>
        <w:t xml:space="preserve">Nguồn: Kim Hương - </w:t>
      </w:r>
      <w:r w:rsidR="00BF1423" w:rsidRPr="00B078C1">
        <w:rPr>
          <w:rFonts w:ascii="Times New Roman" w:eastAsia="Times New Roman" w:hAnsi="Times New Roman" w:cs="Times New Roman"/>
          <w:color w:val="000000" w:themeColor="text1"/>
          <w:sz w:val="28"/>
          <w:szCs w:val="28"/>
        </w:rPr>
        <w:t>Phòng PBGDPL</w:t>
      </w:r>
      <w:r w:rsidR="00BF1423" w:rsidRPr="00BF1423">
        <w:rPr>
          <w:rFonts w:ascii="Times New Roman" w:eastAsia="Times New Roman" w:hAnsi="Times New Roman" w:cs="Times New Roman"/>
          <w:color w:val="000000" w:themeColor="text1"/>
          <w:sz w:val="28"/>
          <w:szCs w:val="28"/>
        </w:rPr>
        <w:t xml:space="preserve"> tỉnh Tây Ninh</w:t>
      </w:r>
    </w:p>
    <w:p w:rsidR="00BF1423" w:rsidRPr="00BF1423" w:rsidRDefault="00BF1423" w:rsidP="00BF1423">
      <w:pPr>
        <w:spacing w:after="150" w:line="240" w:lineRule="auto"/>
        <w:jc w:val="both"/>
        <w:rPr>
          <w:rFonts w:ascii="Times New Roman" w:eastAsia="Times New Roman" w:hAnsi="Times New Roman" w:cs="Times New Roman"/>
          <w:color w:val="333333"/>
          <w:sz w:val="28"/>
          <w:szCs w:val="28"/>
        </w:rPr>
      </w:pPr>
    </w:p>
    <w:p w:rsidR="00BF1423" w:rsidRPr="00BF1423" w:rsidRDefault="00BF1423" w:rsidP="00BF1423">
      <w:pPr>
        <w:spacing w:after="150" w:line="240" w:lineRule="auto"/>
        <w:jc w:val="both"/>
        <w:rPr>
          <w:rFonts w:ascii="Times New Roman" w:eastAsia="Times New Roman" w:hAnsi="Times New Roman" w:cs="Times New Roman"/>
          <w:color w:val="333333"/>
          <w:sz w:val="28"/>
          <w:szCs w:val="28"/>
        </w:rPr>
      </w:pPr>
    </w:p>
    <w:p w:rsidR="00092B64" w:rsidRPr="00BF1423" w:rsidRDefault="00092B64" w:rsidP="00BF1423">
      <w:pPr>
        <w:jc w:val="both"/>
        <w:rPr>
          <w:rFonts w:ascii="Times New Roman" w:hAnsi="Times New Roman" w:cs="Times New Roman"/>
          <w:sz w:val="28"/>
          <w:szCs w:val="28"/>
        </w:rPr>
      </w:pPr>
    </w:p>
    <w:sectPr w:rsidR="00092B64" w:rsidRPr="00BF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3"/>
    <w:rsid w:val="00092B64"/>
    <w:rsid w:val="004C0593"/>
    <w:rsid w:val="00725AE6"/>
    <w:rsid w:val="00B5326D"/>
    <w:rsid w:val="00BF1423"/>
    <w:rsid w:val="00CA324F"/>
    <w:rsid w:val="00CA7373"/>
    <w:rsid w:val="00D46BDF"/>
    <w:rsid w:val="00E7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6B31C-8FD2-4102-A1B0-890B3E5F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font-size">
    <w:name w:val="cms-font-size"/>
    <w:basedOn w:val="DefaultParagraphFont"/>
    <w:rsid w:val="00BF1423"/>
  </w:style>
  <w:style w:type="paragraph" w:styleId="NormalWeb">
    <w:name w:val="Normal (Web)"/>
    <w:basedOn w:val="Normal"/>
    <w:uiPriority w:val="99"/>
    <w:semiHidden/>
    <w:unhideWhenUsed/>
    <w:rsid w:val="00BF1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1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50345">
      <w:bodyDiv w:val="1"/>
      <w:marLeft w:val="0"/>
      <w:marRight w:val="0"/>
      <w:marTop w:val="0"/>
      <w:marBottom w:val="0"/>
      <w:divBdr>
        <w:top w:val="none" w:sz="0" w:space="0" w:color="auto"/>
        <w:left w:val="none" w:sz="0" w:space="0" w:color="auto"/>
        <w:bottom w:val="none" w:sz="0" w:space="0" w:color="auto"/>
        <w:right w:val="none" w:sz="0" w:space="0" w:color="auto"/>
      </w:divBdr>
      <w:divsChild>
        <w:div w:id="576135538">
          <w:marLeft w:val="0"/>
          <w:marRight w:val="0"/>
          <w:marTop w:val="0"/>
          <w:marBottom w:val="0"/>
          <w:divBdr>
            <w:top w:val="none" w:sz="0" w:space="0" w:color="auto"/>
            <w:left w:val="none" w:sz="0" w:space="0" w:color="auto"/>
            <w:bottom w:val="none" w:sz="0" w:space="0" w:color="auto"/>
            <w:right w:val="none" w:sz="0" w:space="0" w:color="auto"/>
          </w:divBdr>
          <w:divsChild>
            <w:div w:id="757874639">
              <w:marLeft w:val="0"/>
              <w:marRight w:val="0"/>
              <w:marTop w:val="0"/>
              <w:marBottom w:val="150"/>
              <w:divBdr>
                <w:top w:val="none" w:sz="0" w:space="0" w:color="auto"/>
                <w:left w:val="none" w:sz="0" w:space="0" w:color="auto"/>
                <w:bottom w:val="none" w:sz="0" w:space="0" w:color="auto"/>
                <w:right w:val="none" w:sz="0" w:space="0" w:color="auto"/>
              </w:divBdr>
            </w:div>
            <w:div w:id="100609315">
              <w:marLeft w:val="0"/>
              <w:marRight w:val="0"/>
              <w:marTop w:val="0"/>
              <w:marBottom w:val="0"/>
              <w:divBdr>
                <w:top w:val="none" w:sz="0" w:space="0" w:color="auto"/>
                <w:left w:val="none" w:sz="0" w:space="0" w:color="auto"/>
                <w:bottom w:val="none" w:sz="0" w:space="0" w:color="auto"/>
                <w:right w:val="none" w:sz="0" w:space="0" w:color="auto"/>
              </w:divBdr>
            </w:div>
            <w:div w:id="863320739">
              <w:marLeft w:val="0"/>
              <w:marRight w:val="0"/>
              <w:marTop w:val="0"/>
              <w:marBottom w:val="0"/>
              <w:divBdr>
                <w:top w:val="none" w:sz="0" w:space="0" w:color="auto"/>
                <w:left w:val="none" w:sz="0" w:space="0" w:color="auto"/>
                <w:bottom w:val="none" w:sz="0" w:space="0" w:color="auto"/>
                <w:right w:val="none" w:sz="0" w:space="0" w:color="auto"/>
              </w:divBdr>
            </w:div>
          </w:divsChild>
        </w:div>
        <w:div w:id="633829020">
          <w:marLeft w:val="0"/>
          <w:marRight w:val="0"/>
          <w:marTop w:val="0"/>
          <w:marBottom w:val="0"/>
          <w:divBdr>
            <w:top w:val="none" w:sz="0" w:space="0" w:color="auto"/>
            <w:left w:val="none" w:sz="0" w:space="0" w:color="auto"/>
            <w:bottom w:val="none" w:sz="0" w:space="0" w:color="auto"/>
            <w:right w:val="none" w:sz="0" w:space="0" w:color="auto"/>
          </w:divBdr>
          <w:divsChild>
            <w:div w:id="469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khoa-hoc/nghi-dinh-15-2020-nd-cp-xu-phat-vi-pham-hanh-chinh-linh-vuc-buu-chinh-vien-thong-180259-d1.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AC271C6-0304-4426-9CAC-6DCC635E6493}"/>
</file>

<file path=customXml/itemProps2.xml><?xml version="1.0" encoding="utf-8"?>
<ds:datastoreItem xmlns:ds="http://schemas.openxmlformats.org/officeDocument/2006/customXml" ds:itemID="{F68CE77B-B691-45BB-8503-42C265559D80}"/>
</file>

<file path=customXml/itemProps3.xml><?xml version="1.0" encoding="utf-8"?>
<ds:datastoreItem xmlns:ds="http://schemas.openxmlformats.org/officeDocument/2006/customXml" ds:itemID="{DE4A64A3-02D1-4CFF-9CC2-4547F074BE26}"/>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5</cp:revision>
  <dcterms:created xsi:type="dcterms:W3CDTF">2020-09-10T15:45:00Z</dcterms:created>
  <dcterms:modified xsi:type="dcterms:W3CDTF">2020-09-14T14:21:00Z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